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0A4" w:rsidRDefault="008E10A4" w:rsidP="008E10A4">
      <w:pPr>
        <w:pStyle w:val="2"/>
        <w:spacing w:line="276" w:lineRule="auto"/>
        <w:jc w:val="center"/>
        <w:rPr>
          <w:b/>
          <w:sz w:val="28"/>
          <w:szCs w:val="28"/>
        </w:rPr>
      </w:pPr>
      <w:r>
        <w:rPr>
          <w:b/>
          <w:sz w:val="28"/>
          <w:szCs w:val="28"/>
        </w:rPr>
        <w:t>ПРОЕКТ</w:t>
      </w:r>
    </w:p>
    <w:p w:rsidR="008E10A4" w:rsidRDefault="008E10A4" w:rsidP="008E10A4">
      <w:pPr>
        <w:pStyle w:val="2"/>
        <w:spacing w:line="276" w:lineRule="auto"/>
        <w:jc w:val="center"/>
        <w:rPr>
          <w:b/>
          <w:bCs/>
          <w:sz w:val="28"/>
          <w:szCs w:val="28"/>
        </w:rPr>
      </w:pPr>
      <w:r>
        <w:rPr>
          <w:b/>
          <w:bCs/>
          <w:sz w:val="28"/>
          <w:szCs w:val="28"/>
        </w:rPr>
        <w:t xml:space="preserve">федерального государственного образовательного стандарта высшего </w:t>
      </w:r>
    </w:p>
    <w:p w:rsidR="008E10A4" w:rsidRDefault="008E10A4" w:rsidP="008E10A4">
      <w:pPr>
        <w:pStyle w:val="2"/>
        <w:spacing w:line="276" w:lineRule="auto"/>
        <w:jc w:val="center"/>
        <w:rPr>
          <w:b/>
          <w:bCs/>
          <w:sz w:val="28"/>
          <w:szCs w:val="28"/>
        </w:rPr>
      </w:pPr>
      <w:r>
        <w:rPr>
          <w:b/>
          <w:bCs/>
          <w:sz w:val="28"/>
          <w:szCs w:val="28"/>
        </w:rPr>
        <w:t>образования по программе подготовки научно-педагогических кадров</w:t>
      </w:r>
    </w:p>
    <w:p w:rsidR="008E10A4" w:rsidRDefault="008E10A4" w:rsidP="008E10A4">
      <w:pPr>
        <w:pStyle w:val="2"/>
        <w:spacing w:line="276" w:lineRule="auto"/>
        <w:jc w:val="center"/>
        <w:rPr>
          <w:b/>
          <w:bCs/>
          <w:sz w:val="28"/>
          <w:szCs w:val="28"/>
        </w:rPr>
      </w:pPr>
      <w:r>
        <w:rPr>
          <w:b/>
          <w:bCs/>
          <w:sz w:val="28"/>
          <w:szCs w:val="28"/>
        </w:rPr>
        <w:t>в аспирантуре по направлению</w:t>
      </w:r>
    </w:p>
    <w:p w:rsidR="008E10A4" w:rsidRDefault="008E10A4" w:rsidP="008E10A4">
      <w:pPr>
        <w:pStyle w:val="2"/>
        <w:spacing w:line="276" w:lineRule="auto"/>
        <w:jc w:val="center"/>
        <w:rPr>
          <w:b/>
          <w:bCs/>
          <w:sz w:val="28"/>
          <w:szCs w:val="28"/>
        </w:rPr>
      </w:pPr>
      <w:r>
        <w:rPr>
          <w:b/>
          <w:sz w:val="28"/>
          <w:szCs w:val="28"/>
        </w:rPr>
        <w:t xml:space="preserve"> Нанотехнологии и наноматериалы</w:t>
      </w:r>
    </w:p>
    <w:p w:rsidR="008E10A4" w:rsidRDefault="008E10A4" w:rsidP="008E10A4">
      <w:pPr>
        <w:jc w:val="both"/>
        <w:rPr>
          <w:sz w:val="28"/>
          <w:szCs w:val="28"/>
        </w:rPr>
      </w:pPr>
    </w:p>
    <w:p w:rsidR="008E10A4" w:rsidRPr="008E10A4" w:rsidRDefault="008E10A4" w:rsidP="008E10A4">
      <w:pPr>
        <w:jc w:val="center"/>
        <w:rPr>
          <w:sz w:val="32"/>
          <w:szCs w:val="32"/>
        </w:rPr>
      </w:pPr>
      <w:r w:rsidRPr="008E10A4">
        <w:rPr>
          <w:sz w:val="32"/>
          <w:szCs w:val="32"/>
        </w:rPr>
        <w:t>Внесен иным разработчиком</w:t>
      </w:r>
    </w:p>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8E10A4" w:rsidRDefault="008E10A4"/>
    <w:p w:rsidR="0069260B" w:rsidRDefault="0069260B"/>
    <w:p w:rsidR="008E10A4" w:rsidRDefault="008E10A4"/>
    <w:p w:rsidR="008E10A4" w:rsidRDefault="008E10A4"/>
    <w:tbl>
      <w:tblPr>
        <w:tblW w:w="0" w:type="auto"/>
        <w:tblLook w:val="01E0" w:firstRow="1" w:lastRow="1" w:firstColumn="1" w:lastColumn="1" w:noHBand="0" w:noVBand="0"/>
      </w:tblPr>
      <w:tblGrid>
        <w:gridCol w:w="4292"/>
        <w:gridCol w:w="4460"/>
      </w:tblGrid>
      <w:tr w:rsidR="00445B6D" w:rsidRPr="00B755D4" w:rsidTr="0047425A">
        <w:tc>
          <w:tcPr>
            <w:tcW w:w="4292" w:type="dxa"/>
            <w:shd w:val="clear" w:color="auto" w:fill="auto"/>
          </w:tcPr>
          <w:p w:rsidR="00445B6D" w:rsidRPr="00B755D4" w:rsidRDefault="00445B6D" w:rsidP="001A24DC">
            <w:pPr>
              <w:rPr>
                <w:b/>
              </w:rPr>
            </w:pPr>
          </w:p>
        </w:tc>
        <w:tc>
          <w:tcPr>
            <w:tcW w:w="4460" w:type="dxa"/>
            <w:shd w:val="clear" w:color="auto" w:fill="auto"/>
          </w:tcPr>
          <w:p w:rsidR="00445B6D" w:rsidRPr="00B755D4" w:rsidRDefault="0047425A" w:rsidP="001A24DC">
            <w:pPr>
              <w:rPr>
                <w:b/>
              </w:rPr>
            </w:pPr>
            <w:r>
              <w:rPr>
                <w:b/>
              </w:rPr>
              <w:t xml:space="preserve">                  УТВЕРЖДЕН</w:t>
            </w:r>
          </w:p>
          <w:p w:rsidR="003708E8" w:rsidRPr="00B755D4" w:rsidRDefault="0047425A" w:rsidP="001A24DC">
            <w:pPr>
              <w:rPr>
                <w:b/>
              </w:rPr>
            </w:pPr>
            <w:r>
              <w:rPr>
                <w:b/>
              </w:rPr>
              <w:t xml:space="preserve">приказом Министерства образования </w:t>
            </w:r>
          </w:p>
          <w:p w:rsidR="007B1EC6" w:rsidRDefault="0047425A" w:rsidP="00577FBC">
            <w:pPr>
              <w:rPr>
                <w:b/>
              </w:rPr>
            </w:pPr>
            <w:r>
              <w:rPr>
                <w:b/>
              </w:rPr>
              <w:t xml:space="preserve">      и науки Российской Федерации </w:t>
            </w:r>
          </w:p>
          <w:p w:rsidR="007B1EC6" w:rsidRDefault="007B1EC6" w:rsidP="00577FBC">
            <w:pPr>
              <w:rPr>
                <w:b/>
              </w:rPr>
            </w:pPr>
          </w:p>
          <w:p w:rsidR="00445B6D" w:rsidRPr="00B755D4" w:rsidRDefault="0047425A" w:rsidP="007B1EC6">
            <w:pPr>
              <w:rPr>
                <w:b/>
              </w:rPr>
            </w:pPr>
            <w:r>
              <w:rPr>
                <w:b/>
              </w:rPr>
              <w:t>от</w:t>
            </w:r>
            <w:r w:rsidR="007B1EC6">
              <w:rPr>
                <w:b/>
              </w:rPr>
              <w:t xml:space="preserve"> </w:t>
            </w:r>
            <w:r w:rsidR="00445B6D" w:rsidRPr="00B755D4">
              <w:rPr>
                <w:b/>
              </w:rPr>
              <w:t xml:space="preserve">«____» ___________ </w:t>
            </w:r>
            <w:smartTag w:uri="urn:schemas-microsoft-com:office:smarttags" w:element="metricconverter">
              <w:smartTagPr>
                <w:attr w:name="ProductID" w:val="2013 г"/>
              </w:smartTagPr>
              <w:r w:rsidR="00445B6D" w:rsidRPr="00B755D4">
                <w:rPr>
                  <w:b/>
                </w:rPr>
                <w:t>2013 г</w:t>
              </w:r>
            </w:smartTag>
            <w:r w:rsidR="00445B6D" w:rsidRPr="00B755D4">
              <w:rPr>
                <w:b/>
              </w:rPr>
              <w:t>.</w:t>
            </w:r>
            <w:r>
              <w:rPr>
                <w:b/>
              </w:rPr>
              <w:t xml:space="preserve"> №______</w:t>
            </w:r>
          </w:p>
        </w:tc>
      </w:tr>
    </w:tbl>
    <w:p w:rsidR="00445B6D" w:rsidRPr="00B755D4" w:rsidRDefault="00445B6D" w:rsidP="001A24DC">
      <w:pPr>
        <w:rPr>
          <w:b/>
        </w:rPr>
      </w:pPr>
    </w:p>
    <w:p w:rsidR="001A24DC" w:rsidRDefault="001A24DC" w:rsidP="001A24DC"/>
    <w:p w:rsidR="00713B1A" w:rsidRDefault="00713B1A" w:rsidP="001A24DC"/>
    <w:p w:rsidR="00CF2E3F" w:rsidRDefault="00CF2E3F" w:rsidP="001A24DC"/>
    <w:p w:rsidR="00CF2E3F" w:rsidRDefault="00CF2E3F" w:rsidP="001A24DC"/>
    <w:p w:rsidR="001A24DC" w:rsidRDefault="001A24DC" w:rsidP="001A24DC">
      <w:bookmarkStart w:id="0" w:name="_GoBack"/>
      <w:bookmarkEnd w:id="0"/>
    </w:p>
    <w:p w:rsidR="001A24DC" w:rsidRDefault="001A24DC" w:rsidP="001A24DC"/>
    <w:p w:rsidR="0047425A" w:rsidRDefault="005312C6" w:rsidP="003708E8">
      <w:pPr>
        <w:jc w:val="center"/>
        <w:rPr>
          <w:b/>
        </w:rPr>
      </w:pPr>
      <w:r>
        <w:rPr>
          <w:b/>
        </w:rPr>
        <w:t xml:space="preserve">Федеральный государственный </w:t>
      </w:r>
      <w:r w:rsidRPr="00232BE9">
        <w:rPr>
          <w:b/>
        </w:rPr>
        <w:t xml:space="preserve">образовательный   </w:t>
      </w:r>
    </w:p>
    <w:p w:rsidR="001A24DC" w:rsidRDefault="005312C6" w:rsidP="003708E8">
      <w:pPr>
        <w:jc w:val="center"/>
      </w:pPr>
      <w:r w:rsidRPr="00232BE9">
        <w:rPr>
          <w:b/>
        </w:rPr>
        <w:t>Стандарт</w:t>
      </w:r>
      <w:r w:rsidR="0047425A">
        <w:rPr>
          <w:b/>
        </w:rPr>
        <w:t xml:space="preserve"> </w:t>
      </w:r>
      <w:r w:rsidRPr="00232BE9">
        <w:rPr>
          <w:b/>
        </w:rPr>
        <w:t>высшего образования</w:t>
      </w:r>
      <w:r w:rsidR="001A24DC" w:rsidRPr="00232BE9">
        <w:rPr>
          <w:b/>
        </w:rPr>
        <w:br/>
      </w:r>
    </w:p>
    <w:p w:rsidR="003708E8" w:rsidRDefault="003708E8" w:rsidP="003708E8">
      <w:pPr>
        <w:jc w:val="center"/>
      </w:pPr>
    </w:p>
    <w:p w:rsidR="003708E8" w:rsidRDefault="003708E8" w:rsidP="003708E8">
      <w:pPr>
        <w:jc w:val="center"/>
      </w:pPr>
    </w:p>
    <w:p w:rsidR="001A24DC" w:rsidRDefault="001A24DC" w:rsidP="001A24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47425A" w:rsidTr="00A46A6C">
        <w:tc>
          <w:tcPr>
            <w:tcW w:w="3369" w:type="dxa"/>
            <w:shd w:val="clear" w:color="auto" w:fill="auto"/>
          </w:tcPr>
          <w:p w:rsidR="0047425A" w:rsidRPr="00A46A6C" w:rsidRDefault="0047425A" w:rsidP="0047425A">
            <w:pPr>
              <w:rPr>
                <w:sz w:val="28"/>
                <w:szCs w:val="28"/>
              </w:rPr>
            </w:pPr>
            <w:r w:rsidRPr="00A46A6C">
              <w:rPr>
                <w:sz w:val="28"/>
                <w:szCs w:val="28"/>
              </w:rPr>
              <w:t>Уровень образования:</w:t>
            </w:r>
          </w:p>
        </w:tc>
        <w:tc>
          <w:tcPr>
            <w:tcW w:w="6095" w:type="dxa"/>
            <w:shd w:val="clear" w:color="auto" w:fill="auto"/>
          </w:tcPr>
          <w:p w:rsidR="0047425A" w:rsidRPr="00A46A6C" w:rsidRDefault="0047425A" w:rsidP="001A24DC">
            <w:pPr>
              <w:rPr>
                <w:sz w:val="28"/>
                <w:szCs w:val="28"/>
              </w:rPr>
            </w:pPr>
            <w:r w:rsidRPr="00A46A6C">
              <w:rPr>
                <w:sz w:val="28"/>
                <w:szCs w:val="28"/>
              </w:rPr>
              <w:t>Высшее образование – подготовка кадров высшей квалификации</w:t>
            </w:r>
          </w:p>
        </w:tc>
      </w:tr>
      <w:tr w:rsidR="0047425A" w:rsidTr="00A46A6C">
        <w:tc>
          <w:tcPr>
            <w:tcW w:w="3369" w:type="dxa"/>
            <w:shd w:val="clear" w:color="auto" w:fill="auto"/>
          </w:tcPr>
          <w:p w:rsidR="0047425A" w:rsidRPr="00A46A6C" w:rsidRDefault="0047425A" w:rsidP="001A24DC">
            <w:pPr>
              <w:rPr>
                <w:sz w:val="28"/>
                <w:szCs w:val="28"/>
              </w:rPr>
            </w:pPr>
            <w:r w:rsidRPr="00A46A6C">
              <w:rPr>
                <w:sz w:val="28"/>
                <w:szCs w:val="28"/>
              </w:rPr>
              <w:t>Образовательные программы</w:t>
            </w:r>
          </w:p>
        </w:tc>
        <w:tc>
          <w:tcPr>
            <w:tcW w:w="6095" w:type="dxa"/>
            <w:shd w:val="clear" w:color="auto" w:fill="auto"/>
          </w:tcPr>
          <w:p w:rsidR="0047425A" w:rsidRPr="00A46A6C" w:rsidRDefault="0047425A" w:rsidP="001A24DC">
            <w:pPr>
              <w:rPr>
                <w:sz w:val="28"/>
                <w:szCs w:val="28"/>
              </w:rPr>
            </w:pPr>
            <w:r w:rsidRPr="00A46A6C">
              <w:rPr>
                <w:sz w:val="28"/>
                <w:szCs w:val="28"/>
              </w:rPr>
              <w:t>Образовательные программы высшего образования – программы подготовки научно-педагогических кадров в аспирантуре</w:t>
            </w:r>
          </w:p>
        </w:tc>
      </w:tr>
      <w:tr w:rsidR="0047425A" w:rsidTr="00A46A6C">
        <w:tc>
          <w:tcPr>
            <w:tcW w:w="3369" w:type="dxa"/>
            <w:shd w:val="clear" w:color="auto" w:fill="auto"/>
          </w:tcPr>
          <w:p w:rsidR="0047425A" w:rsidRPr="00A46A6C" w:rsidRDefault="0047425A" w:rsidP="001A24DC">
            <w:pPr>
              <w:rPr>
                <w:sz w:val="28"/>
                <w:szCs w:val="28"/>
              </w:rPr>
            </w:pPr>
            <w:r w:rsidRPr="00A46A6C">
              <w:rPr>
                <w:sz w:val="28"/>
                <w:szCs w:val="28"/>
              </w:rPr>
              <w:t>Направление подготовки:</w:t>
            </w:r>
          </w:p>
        </w:tc>
        <w:tc>
          <w:tcPr>
            <w:tcW w:w="6095" w:type="dxa"/>
            <w:shd w:val="clear" w:color="auto" w:fill="auto"/>
          </w:tcPr>
          <w:p w:rsidR="0047425A" w:rsidRDefault="0047425A" w:rsidP="001A24DC"/>
        </w:tc>
      </w:tr>
      <w:tr w:rsidR="0047425A" w:rsidTr="00A46A6C">
        <w:tc>
          <w:tcPr>
            <w:tcW w:w="3369" w:type="dxa"/>
            <w:shd w:val="clear" w:color="auto" w:fill="auto"/>
          </w:tcPr>
          <w:p w:rsidR="0047425A" w:rsidRPr="00A46A6C" w:rsidRDefault="00713B1A" w:rsidP="001A24DC">
            <w:pPr>
              <w:rPr>
                <w:sz w:val="28"/>
                <w:szCs w:val="28"/>
              </w:rPr>
            </w:pPr>
            <w:r w:rsidRPr="00A46A6C">
              <w:rPr>
                <w:sz w:val="28"/>
                <w:szCs w:val="28"/>
              </w:rPr>
              <w:t>код:</w:t>
            </w:r>
          </w:p>
        </w:tc>
        <w:tc>
          <w:tcPr>
            <w:tcW w:w="6095" w:type="dxa"/>
            <w:shd w:val="clear" w:color="auto" w:fill="auto"/>
          </w:tcPr>
          <w:p w:rsidR="0047425A" w:rsidRPr="00A46A6C" w:rsidRDefault="00713B1A" w:rsidP="001A24DC">
            <w:pPr>
              <w:rPr>
                <w:sz w:val="28"/>
                <w:szCs w:val="28"/>
              </w:rPr>
            </w:pPr>
            <w:r w:rsidRPr="00A46A6C">
              <w:rPr>
                <w:sz w:val="28"/>
                <w:szCs w:val="28"/>
              </w:rPr>
              <w:t>280000</w:t>
            </w:r>
          </w:p>
        </w:tc>
      </w:tr>
      <w:tr w:rsidR="0047425A" w:rsidTr="00A46A6C">
        <w:tc>
          <w:tcPr>
            <w:tcW w:w="3369" w:type="dxa"/>
            <w:shd w:val="clear" w:color="auto" w:fill="auto"/>
          </w:tcPr>
          <w:p w:rsidR="0047425A" w:rsidRPr="00A46A6C" w:rsidRDefault="00713B1A" w:rsidP="001A24DC">
            <w:pPr>
              <w:rPr>
                <w:sz w:val="28"/>
                <w:szCs w:val="28"/>
              </w:rPr>
            </w:pPr>
            <w:r w:rsidRPr="00A46A6C">
              <w:rPr>
                <w:sz w:val="28"/>
                <w:szCs w:val="28"/>
              </w:rPr>
              <w:t xml:space="preserve">наименование: </w:t>
            </w:r>
          </w:p>
        </w:tc>
        <w:tc>
          <w:tcPr>
            <w:tcW w:w="6095" w:type="dxa"/>
            <w:shd w:val="clear" w:color="auto" w:fill="auto"/>
          </w:tcPr>
          <w:p w:rsidR="0047425A" w:rsidRPr="00A46A6C" w:rsidRDefault="00713B1A" w:rsidP="001A24DC">
            <w:pPr>
              <w:rPr>
                <w:sz w:val="28"/>
                <w:szCs w:val="28"/>
              </w:rPr>
            </w:pPr>
            <w:r w:rsidRPr="00A46A6C">
              <w:rPr>
                <w:sz w:val="28"/>
                <w:szCs w:val="28"/>
              </w:rPr>
              <w:t>Нанотехнологии и наноматериалы</w:t>
            </w:r>
          </w:p>
        </w:tc>
      </w:tr>
      <w:tr w:rsidR="0047425A" w:rsidTr="00A46A6C">
        <w:tc>
          <w:tcPr>
            <w:tcW w:w="3369" w:type="dxa"/>
            <w:shd w:val="clear" w:color="auto" w:fill="auto"/>
          </w:tcPr>
          <w:p w:rsidR="0047425A" w:rsidRPr="00A46A6C" w:rsidRDefault="00713B1A" w:rsidP="001A24DC">
            <w:pPr>
              <w:rPr>
                <w:sz w:val="28"/>
                <w:szCs w:val="28"/>
              </w:rPr>
            </w:pPr>
            <w:r w:rsidRPr="00A46A6C">
              <w:rPr>
                <w:sz w:val="28"/>
                <w:szCs w:val="28"/>
              </w:rPr>
              <w:t>Квалификация:</w:t>
            </w:r>
          </w:p>
        </w:tc>
        <w:tc>
          <w:tcPr>
            <w:tcW w:w="6095" w:type="dxa"/>
            <w:shd w:val="clear" w:color="auto" w:fill="auto"/>
          </w:tcPr>
          <w:p w:rsidR="0047425A" w:rsidRPr="00A46A6C" w:rsidRDefault="00713B1A" w:rsidP="001A24DC">
            <w:pPr>
              <w:rPr>
                <w:sz w:val="28"/>
                <w:szCs w:val="28"/>
              </w:rPr>
            </w:pPr>
            <w:r w:rsidRPr="00A46A6C">
              <w:rPr>
                <w:sz w:val="28"/>
                <w:szCs w:val="28"/>
              </w:rPr>
              <w:t>Исследователь – преподаватель высшей школы</w:t>
            </w:r>
          </w:p>
        </w:tc>
      </w:tr>
    </w:tbl>
    <w:p w:rsidR="001A24DC" w:rsidRDefault="001A24DC" w:rsidP="001A24DC"/>
    <w:p w:rsidR="00CF2E3F" w:rsidRDefault="00CF2E3F" w:rsidP="001A24DC"/>
    <w:p w:rsidR="0047425A" w:rsidRDefault="0047425A" w:rsidP="001A24DC"/>
    <w:p w:rsidR="0047425A" w:rsidRDefault="00713B1A" w:rsidP="00713B1A">
      <w:pPr>
        <w:jc w:val="both"/>
        <w:rPr>
          <w:sz w:val="28"/>
          <w:szCs w:val="28"/>
        </w:rPr>
      </w:pPr>
      <w:r>
        <w:tab/>
      </w:r>
      <w:r w:rsidRPr="00713B1A">
        <w:rPr>
          <w:sz w:val="28"/>
          <w:szCs w:val="28"/>
        </w:rPr>
        <w:t xml:space="preserve">Направление </w:t>
      </w:r>
      <w:r>
        <w:rPr>
          <w:sz w:val="28"/>
          <w:szCs w:val="28"/>
        </w:rPr>
        <w:t xml:space="preserve">подготовки «Нанотехнологии и наноматериалы» включает следующие специальности научных работников: </w:t>
      </w:r>
    </w:p>
    <w:p w:rsidR="00E776A6" w:rsidRPr="00713B1A" w:rsidRDefault="00E776A6" w:rsidP="00713B1A">
      <w:pPr>
        <w:jc w:val="both"/>
        <w:rPr>
          <w:sz w:val="28"/>
          <w:szCs w:val="28"/>
        </w:rPr>
      </w:pPr>
      <w:r>
        <w:rPr>
          <w:sz w:val="28"/>
          <w:szCs w:val="28"/>
        </w:rPr>
        <w:t xml:space="preserve">01.04.07 – Физика конденсированного состояния; 01.04.10 – Физика полупроводников; 01.04.14 – Теплофизика и теоретическая теплотехника; 01.04.18 – Кристаллография, физика кристаллов; 05.02.07 – Технология и оборудование механической и физико-технической обработки; </w:t>
      </w:r>
      <w:r w:rsidR="00686127">
        <w:rPr>
          <w:sz w:val="28"/>
          <w:szCs w:val="28"/>
        </w:rPr>
        <w:t xml:space="preserve">05.11.01 – Приборы и методы измерения; 05.11.14 – Технология приборостроения; 05.11.15 – Метрология и метрологическое обеспечение; 05.13.20 – Квантовые методы обработки информации; </w:t>
      </w:r>
      <w:r w:rsidR="00CC391A">
        <w:rPr>
          <w:sz w:val="28"/>
          <w:szCs w:val="28"/>
        </w:rPr>
        <w:t xml:space="preserve">05.16.08 – Нанотехнологии и наноматериалы; 05.16.09 – Материаловедение; </w:t>
      </w:r>
      <w:r w:rsidR="00294B8C">
        <w:rPr>
          <w:sz w:val="28"/>
          <w:szCs w:val="28"/>
        </w:rPr>
        <w:t>05.27.01 – Твердотельная электроника, радиоэлектронные компоненты, микро- и наноэлектроника, приборы на квантовых эффектах; 05.27.03 – Квантовая электроника; 05.27.06 – Технология и оборудование для производства полупроводников, материалов и приборов электронной техники;</w:t>
      </w:r>
      <w:r>
        <w:rPr>
          <w:sz w:val="28"/>
          <w:szCs w:val="28"/>
        </w:rPr>
        <w:t xml:space="preserve">  </w:t>
      </w:r>
    </w:p>
    <w:p w:rsidR="006066EB" w:rsidRPr="003C694D" w:rsidRDefault="006066EB" w:rsidP="006066EB">
      <w:pPr>
        <w:jc w:val="center"/>
      </w:pPr>
    </w:p>
    <w:p w:rsidR="0045313D" w:rsidRDefault="0045313D"/>
    <w:p w:rsidR="00CF2E3F" w:rsidRDefault="00CF2E3F"/>
    <w:p w:rsidR="00CF2E3F" w:rsidRDefault="00CF2E3F"/>
    <w:p w:rsidR="00CF2E3F" w:rsidRDefault="00CF2E3F"/>
    <w:p w:rsidR="0045313D" w:rsidRPr="00292292" w:rsidRDefault="00F65DDA" w:rsidP="0045313D">
      <w:pPr>
        <w:jc w:val="center"/>
        <w:rPr>
          <w:b/>
        </w:rPr>
      </w:pPr>
      <w:r>
        <w:rPr>
          <w:b/>
        </w:rPr>
        <w:t xml:space="preserve">1. </w:t>
      </w:r>
      <w:r w:rsidR="0045313D" w:rsidRPr="00292292">
        <w:rPr>
          <w:b/>
        </w:rPr>
        <w:t>ОБЩИЕ ПОЛОЖЕНИЯ</w:t>
      </w:r>
    </w:p>
    <w:p w:rsidR="0045313D" w:rsidRDefault="0045313D" w:rsidP="00A17839">
      <w:pPr>
        <w:jc w:val="both"/>
      </w:pPr>
    </w:p>
    <w:p w:rsidR="00D617CE" w:rsidRPr="007B1EC6" w:rsidRDefault="00A17839" w:rsidP="00A17839">
      <w:pPr>
        <w:ind w:firstLine="360"/>
        <w:jc w:val="both"/>
        <w:rPr>
          <w:b/>
          <w:sz w:val="28"/>
          <w:szCs w:val="28"/>
        </w:rPr>
      </w:pPr>
      <w:r w:rsidRPr="007B1EC6">
        <w:rPr>
          <w:sz w:val="28"/>
          <w:szCs w:val="28"/>
        </w:rPr>
        <w:t xml:space="preserve">1.1. </w:t>
      </w:r>
      <w:r w:rsidR="00D617CE" w:rsidRPr="007B1EC6">
        <w:rPr>
          <w:sz w:val="28"/>
          <w:szCs w:val="28"/>
        </w:rPr>
        <w:t xml:space="preserve">Настоящий </w:t>
      </w:r>
      <w:r w:rsidR="007B1EC6">
        <w:rPr>
          <w:sz w:val="28"/>
          <w:szCs w:val="28"/>
        </w:rPr>
        <w:t xml:space="preserve">Федеральный государственный </w:t>
      </w:r>
      <w:r w:rsidR="00D617CE" w:rsidRPr="007B1EC6">
        <w:rPr>
          <w:sz w:val="28"/>
          <w:szCs w:val="28"/>
        </w:rPr>
        <w:t xml:space="preserve">образовательный стандарт высшего образования </w:t>
      </w:r>
      <w:r w:rsidR="00D617CE" w:rsidRPr="00B8348C">
        <w:rPr>
          <w:sz w:val="28"/>
          <w:szCs w:val="28"/>
        </w:rPr>
        <w:t xml:space="preserve">(далее </w:t>
      </w:r>
      <w:r w:rsidR="007B1EC6" w:rsidRPr="00B8348C">
        <w:rPr>
          <w:sz w:val="28"/>
          <w:szCs w:val="28"/>
        </w:rPr>
        <w:t>ФГОС</w:t>
      </w:r>
      <w:r w:rsidR="00D617CE" w:rsidRPr="00B8348C">
        <w:rPr>
          <w:sz w:val="28"/>
          <w:szCs w:val="28"/>
        </w:rPr>
        <w:t xml:space="preserve">) </w:t>
      </w:r>
      <w:r w:rsidR="00D617CE" w:rsidRPr="007B1EC6">
        <w:rPr>
          <w:sz w:val="28"/>
          <w:szCs w:val="28"/>
        </w:rPr>
        <w:t xml:space="preserve">устанавливает требования, обязательные при реализации </w:t>
      </w:r>
      <w:r w:rsidR="00AF41A0" w:rsidRPr="007B1EC6">
        <w:rPr>
          <w:sz w:val="28"/>
          <w:szCs w:val="28"/>
        </w:rPr>
        <w:t xml:space="preserve">основных </w:t>
      </w:r>
      <w:r w:rsidR="00D617CE" w:rsidRPr="007B1EC6">
        <w:rPr>
          <w:sz w:val="28"/>
          <w:szCs w:val="28"/>
        </w:rPr>
        <w:t>программ подготовки научно-педагогических кадров в аспирантуре</w:t>
      </w:r>
      <w:r w:rsidR="00AF41A0" w:rsidRPr="007B1EC6">
        <w:rPr>
          <w:sz w:val="28"/>
          <w:szCs w:val="28"/>
        </w:rPr>
        <w:t xml:space="preserve"> (далее программ аспирантуры)</w:t>
      </w:r>
      <w:r w:rsidR="00D617CE" w:rsidRPr="007B1EC6">
        <w:rPr>
          <w:sz w:val="28"/>
          <w:szCs w:val="28"/>
        </w:rPr>
        <w:t xml:space="preserve"> по направлению подготовки кадров высшей квалификации</w:t>
      </w:r>
      <w:r w:rsidR="009E5C13" w:rsidRPr="007B1EC6">
        <w:rPr>
          <w:sz w:val="28"/>
          <w:szCs w:val="28"/>
        </w:rPr>
        <w:t xml:space="preserve"> </w:t>
      </w:r>
      <w:r w:rsidR="00B8348C">
        <w:rPr>
          <w:sz w:val="28"/>
          <w:szCs w:val="28"/>
        </w:rPr>
        <w:t>«Нанотехнологии и наноматериалы»</w:t>
      </w:r>
      <w:r w:rsidR="00D617CE" w:rsidRPr="00B8348C">
        <w:rPr>
          <w:sz w:val="28"/>
          <w:szCs w:val="28"/>
        </w:rPr>
        <w:t>.</w:t>
      </w:r>
    </w:p>
    <w:p w:rsidR="00F65DDA" w:rsidRPr="007B1EC6" w:rsidRDefault="00A17839" w:rsidP="0047425A">
      <w:pPr>
        <w:ind w:firstLine="357"/>
        <w:jc w:val="both"/>
        <w:rPr>
          <w:sz w:val="28"/>
          <w:szCs w:val="28"/>
        </w:rPr>
      </w:pPr>
      <w:r w:rsidRPr="007B1EC6">
        <w:rPr>
          <w:color w:val="000000"/>
          <w:sz w:val="28"/>
          <w:szCs w:val="28"/>
        </w:rPr>
        <w:t xml:space="preserve">1.2. </w:t>
      </w:r>
      <w:r w:rsidRPr="007B1EC6">
        <w:rPr>
          <w:sz w:val="28"/>
          <w:szCs w:val="28"/>
        </w:rPr>
        <w:t>Соответствующие требованиям настоящего ФГОС программы подготовки научно-педагогических кадров в аспирантуре по направлению подготовки  кадров высшей квалификации, указанному в пункте 1  настоящего ФГОС  (далее соответственно  – программы аспирантуры, направление подготовки),  реализуются организациями,  осуществляющими образовательную деятельность (далее  –  организации),  в соответствии с лицензией, выданной уполномоченным федеральным органом исполнительной власти,  в целях создания  аспирантам, осваивающим  программы аспирантуры (далее  – обучающиеся), условий для достижения установленных  настоящим ФГОС результатов  освоения программ аспирантуры, подготовки и защиты диссертации на соискание ученой степени.</w:t>
      </w:r>
    </w:p>
    <w:p w:rsidR="006616F0" w:rsidRPr="007B1EC6" w:rsidRDefault="006616F0" w:rsidP="00A103A1">
      <w:pPr>
        <w:ind w:firstLine="360"/>
        <w:jc w:val="both"/>
        <w:rPr>
          <w:sz w:val="28"/>
          <w:szCs w:val="28"/>
        </w:rPr>
      </w:pPr>
      <w:r w:rsidRPr="007B1EC6">
        <w:rPr>
          <w:sz w:val="28"/>
          <w:szCs w:val="28"/>
        </w:rPr>
        <w:t xml:space="preserve">1.3. Высшее образование по программе аспирантуры  может быть получено в следующих формах: </w:t>
      </w:r>
    </w:p>
    <w:p w:rsidR="006616F0" w:rsidRPr="007B1EC6" w:rsidRDefault="006616F0" w:rsidP="006616F0">
      <w:pPr>
        <w:ind w:firstLine="360"/>
        <w:jc w:val="both"/>
        <w:rPr>
          <w:sz w:val="28"/>
          <w:szCs w:val="28"/>
        </w:rPr>
      </w:pPr>
      <w:r w:rsidRPr="007B1EC6">
        <w:rPr>
          <w:sz w:val="28"/>
          <w:szCs w:val="28"/>
        </w:rPr>
        <w:t xml:space="preserve">а) в организациях, осуществляющих образовательную деятельность: </w:t>
      </w:r>
    </w:p>
    <w:p w:rsidR="006616F0" w:rsidRPr="007B1EC6" w:rsidRDefault="006616F0" w:rsidP="006616F0">
      <w:pPr>
        <w:ind w:firstLine="360"/>
        <w:jc w:val="both"/>
        <w:rPr>
          <w:sz w:val="28"/>
          <w:szCs w:val="28"/>
        </w:rPr>
      </w:pPr>
      <w:r w:rsidRPr="007B1EC6">
        <w:rPr>
          <w:sz w:val="28"/>
          <w:szCs w:val="28"/>
        </w:rPr>
        <w:t xml:space="preserve">в очной форме; </w:t>
      </w:r>
    </w:p>
    <w:p w:rsidR="006616F0" w:rsidRPr="007B1EC6" w:rsidRDefault="006616F0" w:rsidP="006616F0">
      <w:pPr>
        <w:ind w:firstLine="360"/>
        <w:jc w:val="both"/>
        <w:rPr>
          <w:sz w:val="28"/>
          <w:szCs w:val="28"/>
        </w:rPr>
      </w:pPr>
      <w:r w:rsidRPr="007B1EC6">
        <w:rPr>
          <w:sz w:val="28"/>
          <w:szCs w:val="28"/>
        </w:rPr>
        <w:t xml:space="preserve">в заочной форме; </w:t>
      </w:r>
    </w:p>
    <w:p w:rsidR="00A103A1" w:rsidRPr="007B1EC6" w:rsidRDefault="006616F0" w:rsidP="006616F0">
      <w:pPr>
        <w:ind w:firstLine="360"/>
        <w:jc w:val="both"/>
        <w:rPr>
          <w:sz w:val="28"/>
          <w:szCs w:val="28"/>
        </w:rPr>
      </w:pPr>
      <w:r w:rsidRPr="007B1EC6">
        <w:rPr>
          <w:sz w:val="28"/>
          <w:szCs w:val="28"/>
        </w:rPr>
        <w:t>б) вне организаций, осуществляющих образовательную деятельность, в форме самообразования.</w:t>
      </w:r>
    </w:p>
    <w:p w:rsidR="00A103A1" w:rsidRPr="007B1EC6" w:rsidRDefault="00A103A1" w:rsidP="006616F0">
      <w:pPr>
        <w:ind w:firstLine="360"/>
        <w:jc w:val="both"/>
        <w:rPr>
          <w:sz w:val="28"/>
          <w:szCs w:val="28"/>
        </w:rPr>
      </w:pPr>
      <w:r w:rsidRPr="007B1EC6">
        <w:rPr>
          <w:sz w:val="28"/>
          <w:szCs w:val="28"/>
        </w:rPr>
        <w:t xml:space="preserve">1.4. </w:t>
      </w:r>
      <w:r w:rsidRPr="007B1EC6">
        <w:rPr>
          <w:color w:val="000000"/>
          <w:sz w:val="28"/>
          <w:szCs w:val="28"/>
        </w:rPr>
        <w:t>К освоению программ подготовки научно-педагогических кадров в аспирантуре допускаются лица, имеющие высшее образование не ниже уровня специалиста или магистра.</w:t>
      </w:r>
    </w:p>
    <w:p w:rsidR="00416A27" w:rsidRPr="007B1EC6" w:rsidRDefault="00A103A1" w:rsidP="006616F0">
      <w:pPr>
        <w:ind w:firstLine="360"/>
        <w:jc w:val="both"/>
        <w:rPr>
          <w:sz w:val="28"/>
          <w:szCs w:val="28"/>
        </w:rPr>
      </w:pPr>
      <w:r w:rsidRPr="007B1EC6">
        <w:rPr>
          <w:sz w:val="28"/>
          <w:szCs w:val="28"/>
        </w:rPr>
        <w:t>1.5.</w:t>
      </w:r>
      <w:r w:rsidR="00416A27" w:rsidRPr="007B1EC6">
        <w:rPr>
          <w:sz w:val="28"/>
          <w:szCs w:val="28"/>
        </w:rPr>
        <w:t xml:space="preserve"> Срок получения образования в аспирантуре по очной форме обучения составляет 3 или 4 года (в зависимости от конкретной специальности научных работников, которые охватываются направлением подготовки). </w:t>
      </w:r>
    </w:p>
    <w:p w:rsidR="006616F0" w:rsidRPr="007B1EC6" w:rsidRDefault="00416A27" w:rsidP="006616F0">
      <w:pPr>
        <w:ind w:firstLine="360"/>
        <w:jc w:val="both"/>
        <w:rPr>
          <w:sz w:val="28"/>
          <w:szCs w:val="28"/>
        </w:rPr>
      </w:pPr>
      <w:r w:rsidRPr="007B1EC6">
        <w:rPr>
          <w:sz w:val="28"/>
          <w:szCs w:val="28"/>
        </w:rPr>
        <w:t xml:space="preserve">1.6. </w:t>
      </w:r>
      <w:r w:rsidR="00A103A1" w:rsidRPr="007B1EC6">
        <w:rPr>
          <w:sz w:val="28"/>
          <w:szCs w:val="28"/>
        </w:rPr>
        <w:t>Объем программы аспирантуры составляет 180/240 зачетных единиц (в зависимости от 3 или 4 лет обучения), объем указанной программы, реализуемой за один учебный год, при очной форме обучения - 60 зачетных единиц.</w:t>
      </w:r>
      <w:r w:rsidR="006616F0" w:rsidRPr="007B1EC6">
        <w:rPr>
          <w:sz w:val="28"/>
          <w:szCs w:val="28"/>
        </w:rPr>
        <w:t xml:space="preserve"> </w:t>
      </w:r>
    </w:p>
    <w:p w:rsidR="00C0339B" w:rsidRPr="007B1EC6" w:rsidRDefault="00C0339B" w:rsidP="00C0339B">
      <w:pPr>
        <w:ind w:firstLine="360"/>
        <w:jc w:val="both"/>
        <w:rPr>
          <w:sz w:val="28"/>
          <w:szCs w:val="28"/>
        </w:rPr>
      </w:pPr>
      <w:r w:rsidRPr="007B1EC6">
        <w:rPr>
          <w:sz w:val="28"/>
          <w:szCs w:val="28"/>
        </w:rPr>
        <w:t xml:space="preserve">1.7. Годовой объем программы и  срок получения образования по  заочной форме обучения, при сочетании различных форм обучения, при наличии иных особенностей реализации указанной программы, а также особенностей отдельных категорий обучающихся устанавливаются организацией в соответствии с общими требованиями к трудоемкости программ аспирантуры и срокам получения образования по указанным программам, установленными Порядком  организации и осуществления образовательной </w:t>
      </w:r>
      <w:r w:rsidRPr="007B1EC6">
        <w:rPr>
          <w:sz w:val="28"/>
          <w:szCs w:val="28"/>
        </w:rPr>
        <w:lastRenderedPageBreak/>
        <w:t>деятельности по программам подготовки научно-педагогических кадров в аспирантуре, утверждаемым Министерством образования и науки Российской Федерации.</w:t>
      </w:r>
    </w:p>
    <w:p w:rsidR="00C01794" w:rsidRPr="007B1EC6" w:rsidRDefault="00C0339B" w:rsidP="00842BFD">
      <w:pPr>
        <w:ind w:firstLine="360"/>
        <w:jc w:val="both"/>
        <w:rPr>
          <w:color w:val="000000"/>
          <w:sz w:val="28"/>
          <w:szCs w:val="28"/>
        </w:rPr>
      </w:pPr>
      <w:r w:rsidRPr="007B1EC6">
        <w:rPr>
          <w:color w:val="000000"/>
          <w:sz w:val="28"/>
          <w:szCs w:val="28"/>
        </w:rPr>
        <w:t>1.8.</w:t>
      </w:r>
      <w:r w:rsidR="00842BFD" w:rsidRPr="007B1EC6">
        <w:rPr>
          <w:color w:val="000000"/>
          <w:sz w:val="28"/>
          <w:szCs w:val="28"/>
        </w:rPr>
        <w:t xml:space="preserve"> </w:t>
      </w:r>
      <w:r w:rsidR="00C01794" w:rsidRPr="007B1EC6">
        <w:rPr>
          <w:color w:val="000000"/>
          <w:sz w:val="28"/>
          <w:szCs w:val="28"/>
        </w:rPr>
        <w:t xml:space="preserve">Прием в </w:t>
      </w:r>
      <w:r w:rsidRPr="007B1EC6">
        <w:rPr>
          <w:color w:val="000000"/>
          <w:sz w:val="28"/>
          <w:szCs w:val="28"/>
        </w:rPr>
        <w:t xml:space="preserve">аспирантуру </w:t>
      </w:r>
      <w:r w:rsidR="00C01794" w:rsidRPr="007B1EC6">
        <w:rPr>
          <w:color w:val="000000"/>
          <w:sz w:val="28"/>
          <w:szCs w:val="28"/>
        </w:rPr>
        <w:t>для получения высшего образования по программам подготовки научно-педагогических кадров осуществляется на конкурсной основе по результатам вступительных экзаменов</w:t>
      </w:r>
      <w:r w:rsidR="001F7459" w:rsidRPr="007B1EC6">
        <w:rPr>
          <w:color w:val="000000"/>
          <w:sz w:val="28"/>
          <w:szCs w:val="28"/>
        </w:rPr>
        <w:t xml:space="preserve"> и оценке реферата по предполагаемому научному направлению</w:t>
      </w:r>
      <w:r w:rsidR="00C01794" w:rsidRPr="007B1EC6">
        <w:rPr>
          <w:color w:val="000000"/>
          <w:sz w:val="28"/>
          <w:szCs w:val="28"/>
        </w:rPr>
        <w:t xml:space="preserve">, проводимых </w:t>
      </w:r>
      <w:r w:rsidRPr="007B1EC6">
        <w:rPr>
          <w:color w:val="000000"/>
          <w:sz w:val="28"/>
          <w:szCs w:val="28"/>
        </w:rPr>
        <w:t>организацией</w:t>
      </w:r>
      <w:r w:rsidR="00C01794" w:rsidRPr="007B1EC6">
        <w:rPr>
          <w:color w:val="000000"/>
          <w:sz w:val="28"/>
          <w:szCs w:val="28"/>
        </w:rPr>
        <w:t xml:space="preserve"> самостоятельно. Лица, сдавшие полностью или частично кандидатские экзамены, при поступлении в аспирантуру освобождаются от соответствующих вступительных испытаний.</w:t>
      </w:r>
    </w:p>
    <w:p w:rsidR="00DF436F" w:rsidRPr="007B1EC6" w:rsidRDefault="00842BFD" w:rsidP="00155582">
      <w:pPr>
        <w:ind w:firstLine="360"/>
        <w:jc w:val="both"/>
        <w:rPr>
          <w:color w:val="000000"/>
          <w:sz w:val="28"/>
          <w:szCs w:val="28"/>
        </w:rPr>
      </w:pPr>
      <w:r w:rsidRPr="007B1EC6">
        <w:rPr>
          <w:color w:val="000000"/>
          <w:sz w:val="28"/>
          <w:szCs w:val="28"/>
        </w:rPr>
        <w:t xml:space="preserve">1.9. </w:t>
      </w:r>
      <w:r w:rsidR="00DF436F" w:rsidRPr="007B1EC6">
        <w:rPr>
          <w:color w:val="000000"/>
          <w:sz w:val="28"/>
          <w:szCs w:val="28"/>
        </w:rPr>
        <w:t xml:space="preserve">Профессиональная деятельность выпускников по программе  аспирантуры имеет следующие характеристики: </w:t>
      </w:r>
    </w:p>
    <w:p w:rsidR="00DF436F" w:rsidRPr="007B1EC6" w:rsidRDefault="00A11424" w:rsidP="00A11424">
      <w:pPr>
        <w:ind w:firstLine="360"/>
        <w:jc w:val="both"/>
        <w:rPr>
          <w:color w:val="000000"/>
          <w:sz w:val="28"/>
          <w:szCs w:val="28"/>
        </w:rPr>
      </w:pPr>
      <w:r w:rsidRPr="007B1EC6">
        <w:rPr>
          <w:sz w:val="28"/>
          <w:szCs w:val="28"/>
        </w:rPr>
        <w:t>Область профессиональной деятельности выпускников аспирантуры включает сферы науки, техники, технологий и педагогики, охватывающие совокупность задач направления</w:t>
      </w:r>
      <w:r w:rsidR="00B8348C">
        <w:rPr>
          <w:sz w:val="28"/>
          <w:szCs w:val="28"/>
        </w:rPr>
        <w:t xml:space="preserve"> «Нанотехнологии и наноматериалы».</w:t>
      </w:r>
      <w:r w:rsidRPr="007B1EC6">
        <w:rPr>
          <w:sz w:val="28"/>
          <w:szCs w:val="28"/>
        </w:rPr>
        <w:t xml:space="preserve"> </w:t>
      </w:r>
    </w:p>
    <w:p w:rsidR="00A11424" w:rsidRPr="007B1EC6" w:rsidRDefault="00A11424" w:rsidP="00A11424">
      <w:pPr>
        <w:ind w:firstLine="360"/>
        <w:jc w:val="both"/>
        <w:rPr>
          <w:sz w:val="28"/>
          <w:szCs w:val="28"/>
        </w:rPr>
      </w:pPr>
      <w:r w:rsidRPr="007B1EC6">
        <w:rPr>
          <w:sz w:val="28"/>
          <w:szCs w:val="28"/>
        </w:rPr>
        <w:t>Объектом профессиональной деятельности выпускника аспирантуры являются избранная отрасль научного знания, а также научные задачи междисциплинарного характера.</w:t>
      </w:r>
    </w:p>
    <w:p w:rsidR="00A11424" w:rsidRPr="007B1EC6" w:rsidRDefault="00A11424" w:rsidP="00A11424">
      <w:pPr>
        <w:ind w:firstLine="360"/>
        <w:jc w:val="both"/>
        <w:rPr>
          <w:sz w:val="28"/>
          <w:szCs w:val="28"/>
        </w:rPr>
      </w:pPr>
      <w:r w:rsidRPr="007B1EC6">
        <w:rPr>
          <w:sz w:val="28"/>
          <w:szCs w:val="28"/>
        </w:rPr>
        <w:t>Выпускник аспирантуры должен быть подготовлен к следующим видам профессиональной деятельности:</w:t>
      </w:r>
    </w:p>
    <w:p w:rsidR="00A11424" w:rsidRPr="007B1EC6" w:rsidRDefault="00A11424" w:rsidP="00424A47">
      <w:pPr>
        <w:ind w:firstLine="360"/>
        <w:jc w:val="both"/>
        <w:rPr>
          <w:sz w:val="28"/>
          <w:szCs w:val="28"/>
        </w:rPr>
      </w:pPr>
      <w:r w:rsidRPr="007B1EC6">
        <w:rPr>
          <w:sz w:val="28"/>
          <w:szCs w:val="28"/>
        </w:rPr>
        <w:t>- научно-исследовательская деятельность, включая самостоятельн</w:t>
      </w:r>
      <w:r w:rsidR="00424A47" w:rsidRPr="007B1EC6">
        <w:rPr>
          <w:sz w:val="28"/>
          <w:szCs w:val="28"/>
        </w:rPr>
        <w:t>ую</w:t>
      </w:r>
      <w:r w:rsidRPr="007B1EC6">
        <w:rPr>
          <w:sz w:val="28"/>
          <w:szCs w:val="28"/>
        </w:rPr>
        <w:t xml:space="preserve"> научно-исследовательск</w:t>
      </w:r>
      <w:r w:rsidR="00424A47" w:rsidRPr="007B1EC6">
        <w:rPr>
          <w:sz w:val="28"/>
          <w:szCs w:val="28"/>
        </w:rPr>
        <w:t xml:space="preserve">ую работу, </w:t>
      </w:r>
      <w:r w:rsidRPr="007B1EC6">
        <w:rPr>
          <w:sz w:val="28"/>
          <w:szCs w:val="28"/>
        </w:rPr>
        <w:t>производственно-технологическ</w:t>
      </w:r>
      <w:r w:rsidR="00424A47" w:rsidRPr="007B1EC6">
        <w:rPr>
          <w:sz w:val="28"/>
          <w:szCs w:val="28"/>
        </w:rPr>
        <w:t>ую</w:t>
      </w:r>
      <w:r w:rsidRPr="007B1EC6">
        <w:rPr>
          <w:sz w:val="28"/>
          <w:szCs w:val="28"/>
        </w:rPr>
        <w:t xml:space="preserve"> </w:t>
      </w:r>
      <w:r w:rsidR="00424A47" w:rsidRPr="007B1EC6">
        <w:rPr>
          <w:sz w:val="28"/>
          <w:szCs w:val="28"/>
        </w:rPr>
        <w:t>и организационно-управленческую деятельность</w:t>
      </w:r>
      <w:r w:rsidRPr="007B1EC6">
        <w:rPr>
          <w:sz w:val="28"/>
          <w:szCs w:val="28"/>
        </w:rPr>
        <w:t>;</w:t>
      </w:r>
    </w:p>
    <w:p w:rsidR="00A11424" w:rsidRPr="007B1EC6" w:rsidRDefault="00A11424" w:rsidP="00424A47">
      <w:pPr>
        <w:ind w:firstLine="360"/>
        <w:jc w:val="both"/>
        <w:rPr>
          <w:sz w:val="28"/>
          <w:szCs w:val="28"/>
        </w:rPr>
      </w:pPr>
      <w:r w:rsidRPr="007B1EC6">
        <w:rPr>
          <w:sz w:val="28"/>
          <w:szCs w:val="28"/>
        </w:rPr>
        <w:t>- п</w:t>
      </w:r>
      <w:r w:rsidR="00424A47" w:rsidRPr="007B1EC6">
        <w:rPr>
          <w:sz w:val="28"/>
          <w:szCs w:val="28"/>
        </w:rPr>
        <w:t>реподавательск</w:t>
      </w:r>
      <w:r w:rsidR="005D10D9" w:rsidRPr="007B1EC6">
        <w:rPr>
          <w:sz w:val="28"/>
          <w:szCs w:val="28"/>
        </w:rPr>
        <w:t>ая</w:t>
      </w:r>
      <w:r w:rsidRPr="007B1EC6">
        <w:rPr>
          <w:sz w:val="28"/>
          <w:szCs w:val="28"/>
        </w:rPr>
        <w:t xml:space="preserve"> деятельност</w:t>
      </w:r>
      <w:r w:rsidR="00424A47" w:rsidRPr="007B1EC6">
        <w:rPr>
          <w:sz w:val="28"/>
          <w:szCs w:val="28"/>
        </w:rPr>
        <w:t>ь</w:t>
      </w:r>
      <w:r w:rsidRPr="007B1EC6">
        <w:rPr>
          <w:sz w:val="28"/>
          <w:szCs w:val="28"/>
        </w:rPr>
        <w:t xml:space="preserve"> в сфере высшего образования</w:t>
      </w:r>
      <w:r w:rsidR="00424A47" w:rsidRPr="007B1EC6">
        <w:rPr>
          <w:sz w:val="28"/>
          <w:szCs w:val="28"/>
        </w:rPr>
        <w:t>.</w:t>
      </w:r>
    </w:p>
    <w:p w:rsidR="00EA3285" w:rsidRPr="007B1EC6" w:rsidRDefault="00EA3285" w:rsidP="00424A47">
      <w:pPr>
        <w:ind w:firstLine="360"/>
        <w:jc w:val="both"/>
        <w:rPr>
          <w:sz w:val="28"/>
          <w:szCs w:val="28"/>
        </w:rPr>
      </w:pPr>
    </w:p>
    <w:p w:rsidR="00EA3285" w:rsidRPr="007B1EC6" w:rsidRDefault="00EA3285" w:rsidP="00EA3285">
      <w:pPr>
        <w:numPr>
          <w:ilvl w:val="0"/>
          <w:numId w:val="13"/>
        </w:numPr>
        <w:jc w:val="center"/>
        <w:rPr>
          <w:b/>
          <w:sz w:val="28"/>
          <w:szCs w:val="28"/>
        </w:rPr>
      </w:pPr>
      <w:r w:rsidRPr="007B1EC6">
        <w:rPr>
          <w:b/>
          <w:sz w:val="28"/>
          <w:szCs w:val="28"/>
        </w:rPr>
        <w:t>ТРЕБОВАНИЯ К РЕЗУЛЬТАТАМ ОСВОЕНИЯ ПРОГРАММ АСПИРАНТУРЫ</w:t>
      </w:r>
    </w:p>
    <w:p w:rsidR="00150C5E" w:rsidRPr="007B1EC6" w:rsidRDefault="00150C5E" w:rsidP="00150C5E">
      <w:pPr>
        <w:ind w:firstLine="360"/>
        <w:jc w:val="both"/>
        <w:rPr>
          <w:color w:val="000000"/>
          <w:sz w:val="28"/>
          <w:szCs w:val="28"/>
        </w:rPr>
      </w:pPr>
    </w:p>
    <w:p w:rsidR="00EA3285" w:rsidRPr="007B1EC6" w:rsidRDefault="00EF7BA3" w:rsidP="00EA3285">
      <w:pPr>
        <w:ind w:firstLine="360"/>
        <w:jc w:val="both"/>
        <w:rPr>
          <w:sz w:val="28"/>
          <w:szCs w:val="28"/>
        </w:rPr>
      </w:pPr>
      <w:r w:rsidRPr="007B1EC6">
        <w:rPr>
          <w:sz w:val="28"/>
          <w:szCs w:val="28"/>
        </w:rPr>
        <w:t xml:space="preserve">2.1. </w:t>
      </w:r>
      <w:r w:rsidR="00EA3285" w:rsidRPr="007B1EC6">
        <w:rPr>
          <w:sz w:val="28"/>
          <w:szCs w:val="28"/>
        </w:rPr>
        <w:t>В результате освоения образовательной программы аспирантуры у выпускника должны быть сформированы:</w:t>
      </w:r>
    </w:p>
    <w:p w:rsidR="00EA3285" w:rsidRPr="007B1EC6" w:rsidRDefault="00EA3285" w:rsidP="00EA3285">
      <w:pPr>
        <w:ind w:firstLine="360"/>
        <w:jc w:val="both"/>
        <w:rPr>
          <w:sz w:val="28"/>
          <w:szCs w:val="28"/>
        </w:rPr>
      </w:pPr>
      <w:r w:rsidRPr="007B1EC6">
        <w:rPr>
          <w:sz w:val="28"/>
          <w:szCs w:val="28"/>
        </w:rPr>
        <w:t xml:space="preserve">- </w:t>
      </w:r>
      <w:r w:rsidRPr="007B1EC6">
        <w:rPr>
          <w:b/>
          <w:sz w:val="28"/>
          <w:szCs w:val="28"/>
        </w:rPr>
        <w:t>универсальные компетенции</w:t>
      </w:r>
      <w:r w:rsidRPr="007B1EC6">
        <w:rPr>
          <w:sz w:val="28"/>
          <w:szCs w:val="28"/>
        </w:rPr>
        <w:t>, формируемые в результате освоения программ аспирантуры по всем направлениям подготовки;</w:t>
      </w:r>
    </w:p>
    <w:p w:rsidR="00EA3285" w:rsidRPr="007B1EC6" w:rsidRDefault="00EA3285" w:rsidP="00EA3285">
      <w:pPr>
        <w:ind w:firstLine="360"/>
        <w:jc w:val="both"/>
        <w:rPr>
          <w:sz w:val="28"/>
          <w:szCs w:val="28"/>
        </w:rPr>
      </w:pPr>
      <w:r w:rsidRPr="007B1EC6">
        <w:rPr>
          <w:sz w:val="28"/>
          <w:szCs w:val="28"/>
        </w:rPr>
        <w:t xml:space="preserve">- </w:t>
      </w:r>
      <w:r w:rsidRPr="007B1EC6">
        <w:rPr>
          <w:b/>
          <w:sz w:val="28"/>
          <w:szCs w:val="28"/>
        </w:rPr>
        <w:t>общепрофессиональные компетенции</w:t>
      </w:r>
      <w:r w:rsidRPr="007B1EC6">
        <w:rPr>
          <w:sz w:val="28"/>
          <w:szCs w:val="28"/>
        </w:rPr>
        <w:t>, определяемые направлением подготовки либо направлением подготовки и направленностью программы аспирантуры в рамках направления подготовки (далее – направленность программы);</w:t>
      </w:r>
    </w:p>
    <w:p w:rsidR="00EA3285" w:rsidRPr="007B1EC6" w:rsidRDefault="00EA3285" w:rsidP="00EA3285">
      <w:pPr>
        <w:ind w:firstLine="360"/>
        <w:jc w:val="both"/>
        <w:rPr>
          <w:sz w:val="28"/>
          <w:szCs w:val="28"/>
        </w:rPr>
      </w:pPr>
      <w:r w:rsidRPr="007B1EC6">
        <w:rPr>
          <w:sz w:val="28"/>
          <w:szCs w:val="28"/>
        </w:rPr>
        <w:t xml:space="preserve">- </w:t>
      </w:r>
      <w:r w:rsidRPr="007B1EC6">
        <w:rPr>
          <w:b/>
          <w:sz w:val="28"/>
          <w:szCs w:val="28"/>
        </w:rPr>
        <w:t>профессиональные компетенции</w:t>
      </w:r>
      <w:r w:rsidRPr="007B1EC6">
        <w:rPr>
          <w:sz w:val="28"/>
          <w:szCs w:val="28"/>
        </w:rPr>
        <w:t>, определяемые направленностью программы.</w:t>
      </w:r>
    </w:p>
    <w:p w:rsidR="00EA3285" w:rsidRPr="007B1EC6" w:rsidRDefault="00EF7BA3" w:rsidP="00EF7BA3">
      <w:pPr>
        <w:ind w:firstLine="360"/>
        <w:jc w:val="both"/>
        <w:rPr>
          <w:sz w:val="28"/>
          <w:szCs w:val="28"/>
        </w:rPr>
      </w:pPr>
      <w:r w:rsidRPr="007B1EC6">
        <w:rPr>
          <w:sz w:val="28"/>
          <w:szCs w:val="28"/>
        </w:rPr>
        <w:t xml:space="preserve">2.2. </w:t>
      </w:r>
      <w:r w:rsidR="00EA3285" w:rsidRPr="007B1EC6">
        <w:rPr>
          <w:sz w:val="28"/>
          <w:szCs w:val="28"/>
        </w:rPr>
        <w:t xml:space="preserve">У  обучающегося должны быть сформированы следующие </w:t>
      </w:r>
      <w:r w:rsidR="00EA3285" w:rsidRPr="007B1EC6">
        <w:rPr>
          <w:b/>
          <w:sz w:val="28"/>
          <w:szCs w:val="28"/>
        </w:rPr>
        <w:t>универсальные компетенции</w:t>
      </w:r>
      <w:r w:rsidR="00EA3285" w:rsidRPr="007B1EC6">
        <w:rPr>
          <w:sz w:val="28"/>
          <w:szCs w:val="28"/>
        </w:rPr>
        <w:t>:</w:t>
      </w:r>
    </w:p>
    <w:p w:rsidR="00BC1088" w:rsidRPr="007B1EC6" w:rsidRDefault="00BC1088" w:rsidP="00BC1088">
      <w:pPr>
        <w:ind w:firstLine="360"/>
        <w:jc w:val="both"/>
        <w:rPr>
          <w:sz w:val="28"/>
          <w:szCs w:val="28"/>
        </w:rPr>
      </w:pPr>
      <w:r w:rsidRPr="007B1EC6">
        <w:rPr>
          <w:sz w:val="28"/>
          <w:szCs w:val="28"/>
        </w:rPr>
        <w:t xml:space="preserve">-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BC1088" w:rsidRPr="007B1EC6" w:rsidRDefault="00BC1088" w:rsidP="00BC1088">
      <w:pPr>
        <w:ind w:firstLine="360"/>
        <w:jc w:val="both"/>
        <w:rPr>
          <w:sz w:val="28"/>
          <w:szCs w:val="28"/>
        </w:rPr>
      </w:pPr>
      <w:r w:rsidRPr="007B1EC6">
        <w:rPr>
          <w:sz w:val="28"/>
          <w:szCs w:val="28"/>
        </w:rPr>
        <w:lastRenderedPageBreak/>
        <w:t xml:space="preserve">-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w:t>
      </w:r>
    </w:p>
    <w:p w:rsidR="00BC1088" w:rsidRPr="007B1EC6" w:rsidRDefault="00BC1088" w:rsidP="00BC1088">
      <w:pPr>
        <w:ind w:firstLine="360"/>
        <w:jc w:val="both"/>
        <w:rPr>
          <w:sz w:val="28"/>
          <w:szCs w:val="28"/>
        </w:rPr>
      </w:pPr>
      <w:r w:rsidRPr="007B1EC6">
        <w:rPr>
          <w:sz w:val="28"/>
          <w:szCs w:val="28"/>
        </w:rPr>
        <w:t xml:space="preserve">- готовность участвовать в работе российских и  международных исследовательских коллективах по решению научных и научно-образовательных задач;  </w:t>
      </w:r>
    </w:p>
    <w:p w:rsidR="00BC1088" w:rsidRPr="007B1EC6" w:rsidRDefault="00BC1088" w:rsidP="00BC1088">
      <w:pPr>
        <w:ind w:firstLine="360"/>
        <w:jc w:val="both"/>
        <w:rPr>
          <w:sz w:val="28"/>
          <w:szCs w:val="28"/>
        </w:rPr>
      </w:pPr>
      <w:r w:rsidRPr="007B1EC6">
        <w:rPr>
          <w:sz w:val="28"/>
          <w:szCs w:val="28"/>
        </w:rPr>
        <w:t>- готовность использовать современные методы и технологии научной коммуникации на родном и иностранном языке;</w:t>
      </w:r>
    </w:p>
    <w:p w:rsidR="00BC1088" w:rsidRPr="007B1EC6" w:rsidRDefault="00BC1088" w:rsidP="00BC1088">
      <w:pPr>
        <w:ind w:firstLine="360"/>
        <w:jc w:val="both"/>
        <w:rPr>
          <w:sz w:val="28"/>
          <w:szCs w:val="28"/>
        </w:rPr>
      </w:pPr>
      <w:r w:rsidRPr="007B1EC6">
        <w:rPr>
          <w:sz w:val="28"/>
          <w:szCs w:val="28"/>
        </w:rPr>
        <w:t xml:space="preserve">- способность к принятию самостоятельных мотивированных решений в нестандартных ситуациях и готовность нести ответственность за их последствия. </w:t>
      </w:r>
    </w:p>
    <w:p w:rsidR="00EA3285" w:rsidRPr="007B1EC6" w:rsidRDefault="00EA3285" w:rsidP="00BC1088">
      <w:pPr>
        <w:ind w:firstLine="360"/>
        <w:jc w:val="both"/>
        <w:rPr>
          <w:sz w:val="28"/>
          <w:szCs w:val="28"/>
        </w:rPr>
      </w:pPr>
      <w:r w:rsidRPr="007B1EC6">
        <w:rPr>
          <w:sz w:val="28"/>
          <w:szCs w:val="28"/>
        </w:rPr>
        <w:t>- способен на научной основе организовывать свой труд, способен к обобщению, критическому осмыслению</w:t>
      </w:r>
      <w:r w:rsidR="00BC1088" w:rsidRPr="007B1EC6">
        <w:rPr>
          <w:sz w:val="28"/>
          <w:szCs w:val="28"/>
        </w:rPr>
        <w:t>, анализу</w:t>
      </w:r>
      <w:r w:rsidRPr="007B1EC6">
        <w:rPr>
          <w:sz w:val="28"/>
          <w:szCs w:val="28"/>
        </w:rPr>
        <w:t xml:space="preserve"> и систематизации информации;</w:t>
      </w:r>
    </w:p>
    <w:p w:rsidR="00EA3285" w:rsidRPr="007B1EC6" w:rsidRDefault="00EA3285" w:rsidP="00BC1088">
      <w:pPr>
        <w:ind w:firstLine="360"/>
        <w:jc w:val="both"/>
        <w:rPr>
          <w:sz w:val="28"/>
          <w:szCs w:val="28"/>
        </w:rPr>
      </w:pPr>
      <w:r w:rsidRPr="007B1EC6">
        <w:rPr>
          <w:sz w:val="28"/>
          <w:szCs w:val="28"/>
        </w:rPr>
        <w:t>- использует научную литературу, сеть Интернет и другие источники информации, в том числе на иностранных языках, для своего интеллектуального развития</w:t>
      </w:r>
      <w:r w:rsidR="006D0DA6" w:rsidRPr="007B1EC6">
        <w:rPr>
          <w:sz w:val="28"/>
          <w:szCs w:val="28"/>
        </w:rPr>
        <w:t xml:space="preserve"> и</w:t>
      </w:r>
      <w:r w:rsidRPr="007B1EC6">
        <w:rPr>
          <w:sz w:val="28"/>
          <w:szCs w:val="28"/>
        </w:rPr>
        <w:t xml:space="preserve"> повышения профессионального уровня;</w:t>
      </w:r>
    </w:p>
    <w:p w:rsidR="00EA3285" w:rsidRPr="007B1EC6" w:rsidRDefault="00EA3285" w:rsidP="006D0DA6">
      <w:pPr>
        <w:ind w:firstLine="360"/>
        <w:jc w:val="both"/>
        <w:rPr>
          <w:sz w:val="28"/>
          <w:szCs w:val="28"/>
        </w:rPr>
      </w:pPr>
      <w:r w:rsidRPr="007B1EC6">
        <w:rPr>
          <w:sz w:val="28"/>
          <w:szCs w:val="28"/>
        </w:rPr>
        <w:t>- владеет одним (английским, преимущественно) или несколькими иностранными языками, как средством делового общения;</w:t>
      </w:r>
    </w:p>
    <w:p w:rsidR="00EA3285" w:rsidRPr="007B1EC6" w:rsidRDefault="00EA3285" w:rsidP="006D0DA6">
      <w:pPr>
        <w:ind w:firstLine="360"/>
        <w:jc w:val="both"/>
        <w:rPr>
          <w:sz w:val="28"/>
          <w:szCs w:val="28"/>
        </w:rPr>
      </w:pPr>
      <w:r w:rsidRPr="007B1EC6">
        <w:rPr>
          <w:sz w:val="28"/>
          <w:szCs w:val="28"/>
        </w:rPr>
        <w:t>- способен работать в составе коллектива и организовывать его работу, в том числе над междисциплинарными, инновационными проектами, оценивать результаты деятельности коллектива;</w:t>
      </w:r>
    </w:p>
    <w:p w:rsidR="00EA3285" w:rsidRPr="007B1EC6" w:rsidRDefault="00EA3285" w:rsidP="006D0DA6">
      <w:pPr>
        <w:ind w:firstLine="360"/>
        <w:jc w:val="both"/>
        <w:rPr>
          <w:sz w:val="28"/>
          <w:szCs w:val="28"/>
        </w:rPr>
      </w:pPr>
      <w:r w:rsidRPr="007B1EC6">
        <w:rPr>
          <w:sz w:val="28"/>
          <w:szCs w:val="28"/>
        </w:rPr>
        <w:t xml:space="preserve">- способен, владея основами инженерной педагогики, вести преподавательскую работу со студентами </w:t>
      </w:r>
      <w:r w:rsidR="006D0DA6" w:rsidRPr="007B1EC6">
        <w:rPr>
          <w:sz w:val="28"/>
          <w:szCs w:val="28"/>
        </w:rPr>
        <w:t xml:space="preserve">вузов </w:t>
      </w:r>
      <w:r w:rsidRPr="007B1EC6">
        <w:rPr>
          <w:sz w:val="28"/>
          <w:szCs w:val="28"/>
        </w:rPr>
        <w:t xml:space="preserve">на уровне, отвечающим современным знаниям и перспективам их развития. </w:t>
      </w:r>
    </w:p>
    <w:p w:rsidR="00A41B52" w:rsidRPr="007B1EC6" w:rsidRDefault="00A41B52" w:rsidP="00A41B52">
      <w:pPr>
        <w:ind w:firstLine="360"/>
        <w:jc w:val="both"/>
        <w:rPr>
          <w:sz w:val="28"/>
          <w:szCs w:val="28"/>
        </w:rPr>
      </w:pPr>
      <w:r w:rsidRPr="007B1EC6">
        <w:rPr>
          <w:sz w:val="28"/>
          <w:szCs w:val="28"/>
        </w:rPr>
        <w:t xml:space="preserve">2.3. У  обучающегося должны быть сформированы следующие </w:t>
      </w:r>
      <w:r w:rsidRPr="007B1EC6">
        <w:rPr>
          <w:b/>
          <w:sz w:val="28"/>
          <w:szCs w:val="28"/>
        </w:rPr>
        <w:t>общепрофессиональные</w:t>
      </w:r>
      <w:r w:rsidR="002D62A3" w:rsidRPr="007B1EC6">
        <w:rPr>
          <w:b/>
          <w:sz w:val="28"/>
          <w:szCs w:val="28"/>
        </w:rPr>
        <w:t xml:space="preserve"> </w:t>
      </w:r>
      <w:r w:rsidRPr="007B1EC6">
        <w:rPr>
          <w:b/>
          <w:sz w:val="28"/>
          <w:szCs w:val="28"/>
        </w:rPr>
        <w:t>компетенции</w:t>
      </w:r>
      <w:r w:rsidRPr="007B1EC6">
        <w:rPr>
          <w:sz w:val="28"/>
          <w:szCs w:val="28"/>
        </w:rPr>
        <w:t>:</w:t>
      </w:r>
    </w:p>
    <w:p w:rsidR="003B6800" w:rsidRPr="007B1EC6" w:rsidRDefault="003B6800" w:rsidP="00A41B52">
      <w:pPr>
        <w:ind w:firstLine="360"/>
        <w:jc w:val="both"/>
        <w:rPr>
          <w:sz w:val="28"/>
          <w:szCs w:val="28"/>
        </w:rPr>
      </w:pPr>
      <w:r w:rsidRPr="007B1EC6">
        <w:rPr>
          <w:sz w:val="28"/>
          <w:szCs w:val="28"/>
        </w:rPr>
        <w:t>а) вне зависимости от направленности программы:</w:t>
      </w:r>
    </w:p>
    <w:p w:rsidR="00A41B52" w:rsidRPr="007B1EC6" w:rsidRDefault="00A41B52" w:rsidP="00A41B52">
      <w:pPr>
        <w:ind w:firstLine="360"/>
        <w:jc w:val="both"/>
        <w:rPr>
          <w:sz w:val="28"/>
          <w:szCs w:val="28"/>
        </w:rPr>
      </w:pPr>
      <w:r w:rsidRPr="007B1EC6">
        <w:rPr>
          <w:sz w:val="28"/>
          <w:szCs w:val="28"/>
        </w:rPr>
        <w:t>- владе</w:t>
      </w:r>
      <w:r w:rsidR="00DA42C9" w:rsidRPr="007B1EC6">
        <w:rPr>
          <w:sz w:val="28"/>
          <w:szCs w:val="28"/>
        </w:rPr>
        <w:t>ет</w:t>
      </w:r>
      <w:r w:rsidRPr="007B1EC6">
        <w:rPr>
          <w:sz w:val="28"/>
          <w:szCs w:val="28"/>
        </w:rPr>
        <w:t xml:space="preserve"> методологией теоретических и экспериментальных исследований</w:t>
      </w:r>
      <w:r w:rsidR="00B8348C">
        <w:rPr>
          <w:sz w:val="28"/>
          <w:szCs w:val="28"/>
        </w:rPr>
        <w:t>;</w:t>
      </w:r>
      <w:r w:rsidRPr="007B1EC6">
        <w:rPr>
          <w:sz w:val="28"/>
          <w:szCs w:val="28"/>
        </w:rPr>
        <w:t xml:space="preserve"> </w:t>
      </w:r>
    </w:p>
    <w:p w:rsidR="00A41B52" w:rsidRPr="007B1EC6" w:rsidRDefault="00DA42C9" w:rsidP="00A41B52">
      <w:pPr>
        <w:ind w:firstLine="360"/>
        <w:jc w:val="both"/>
        <w:rPr>
          <w:sz w:val="28"/>
          <w:szCs w:val="28"/>
        </w:rPr>
      </w:pPr>
      <w:r w:rsidRPr="007B1EC6">
        <w:rPr>
          <w:sz w:val="28"/>
          <w:szCs w:val="28"/>
        </w:rPr>
        <w:t>- владеет</w:t>
      </w:r>
      <w:r w:rsidR="00A41B52" w:rsidRPr="007B1EC6">
        <w:rPr>
          <w:sz w:val="28"/>
          <w:szCs w:val="28"/>
        </w:rPr>
        <w:t xml:space="preserve"> культурой научного исследования</w:t>
      </w:r>
      <w:r w:rsidR="00B8348C">
        <w:rPr>
          <w:sz w:val="28"/>
          <w:szCs w:val="28"/>
        </w:rPr>
        <w:t>,</w:t>
      </w:r>
      <w:r w:rsidR="00A41B52" w:rsidRPr="007B1EC6">
        <w:rPr>
          <w:sz w:val="28"/>
          <w:szCs w:val="28"/>
        </w:rPr>
        <w:t xml:space="preserve"> в том числе с использованием новейших информационно-коммуникационных технологий;  </w:t>
      </w:r>
    </w:p>
    <w:p w:rsidR="00A41B52" w:rsidRPr="007B1EC6" w:rsidRDefault="00DA42C9" w:rsidP="00A41B52">
      <w:pPr>
        <w:ind w:firstLine="360"/>
        <w:jc w:val="both"/>
        <w:rPr>
          <w:sz w:val="28"/>
          <w:szCs w:val="28"/>
        </w:rPr>
      </w:pPr>
      <w:r w:rsidRPr="007B1EC6">
        <w:rPr>
          <w:sz w:val="28"/>
          <w:szCs w:val="28"/>
        </w:rPr>
        <w:t xml:space="preserve">- </w:t>
      </w:r>
      <w:r w:rsidR="00A41B52" w:rsidRPr="007B1EC6">
        <w:rPr>
          <w:sz w:val="28"/>
          <w:szCs w:val="28"/>
        </w:rPr>
        <w:t>способ</w:t>
      </w:r>
      <w:r w:rsidRPr="007B1EC6">
        <w:rPr>
          <w:sz w:val="28"/>
          <w:szCs w:val="28"/>
        </w:rPr>
        <w:t>ен</w:t>
      </w:r>
      <w:r w:rsidR="00A41B52" w:rsidRPr="007B1EC6">
        <w:rPr>
          <w:sz w:val="28"/>
          <w:szCs w:val="28"/>
        </w:rPr>
        <w:t xml:space="preserve"> к разработке новых методов исследования и их применению в</w:t>
      </w:r>
      <w:r w:rsidRPr="007B1EC6">
        <w:rPr>
          <w:sz w:val="28"/>
          <w:szCs w:val="28"/>
        </w:rPr>
        <w:t xml:space="preserve"> </w:t>
      </w:r>
      <w:r w:rsidR="00A41B52" w:rsidRPr="007B1EC6">
        <w:rPr>
          <w:sz w:val="28"/>
          <w:szCs w:val="28"/>
        </w:rPr>
        <w:t>самостоятельной научно-исследовательской деятельности</w:t>
      </w:r>
      <w:r w:rsidRPr="007B1EC6">
        <w:rPr>
          <w:b/>
          <w:sz w:val="28"/>
          <w:szCs w:val="28"/>
        </w:rPr>
        <w:t xml:space="preserve"> </w:t>
      </w:r>
      <w:r w:rsidR="00A41B52" w:rsidRPr="007B1EC6">
        <w:rPr>
          <w:sz w:val="28"/>
          <w:szCs w:val="28"/>
        </w:rPr>
        <w:t xml:space="preserve">с учетом правил соблюдения авторских прав; </w:t>
      </w:r>
    </w:p>
    <w:p w:rsidR="00A41B52" w:rsidRPr="007B1EC6" w:rsidRDefault="00DA42C9" w:rsidP="00A41B52">
      <w:pPr>
        <w:ind w:firstLine="360"/>
        <w:jc w:val="both"/>
        <w:rPr>
          <w:sz w:val="28"/>
          <w:szCs w:val="28"/>
        </w:rPr>
      </w:pPr>
      <w:r w:rsidRPr="007B1EC6">
        <w:rPr>
          <w:sz w:val="28"/>
          <w:szCs w:val="28"/>
        </w:rPr>
        <w:t xml:space="preserve">- </w:t>
      </w:r>
      <w:r w:rsidR="00A41B52" w:rsidRPr="007B1EC6">
        <w:rPr>
          <w:sz w:val="28"/>
          <w:szCs w:val="28"/>
        </w:rPr>
        <w:t>готов организовать работу исследовательского коллектива</w:t>
      </w:r>
      <w:r w:rsidR="00B8348C">
        <w:rPr>
          <w:sz w:val="28"/>
          <w:szCs w:val="28"/>
        </w:rPr>
        <w:t>;</w:t>
      </w:r>
    </w:p>
    <w:p w:rsidR="00E76344" w:rsidRPr="007B1EC6" w:rsidRDefault="00E76344" w:rsidP="00E76344">
      <w:pPr>
        <w:ind w:firstLine="360"/>
        <w:jc w:val="both"/>
        <w:rPr>
          <w:sz w:val="28"/>
          <w:szCs w:val="28"/>
        </w:rPr>
      </w:pPr>
      <w:r w:rsidRPr="007B1EC6">
        <w:rPr>
          <w:sz w:val="28"/>
          <w:szCs w:val="28"/>
        </w:rPr>
        <w:t>- способен составлять бизнес-план на НИР и ОКР, включая его финансовую составляющую;</w:t>
      </w:r>
    </w:p>
    <w:p w:rsidR="00E76344" w:rsidRPr="007B1EC6" w:rsidRDefault="00E76344" w:rsidP="00E76344">
      <w:pPr>
        <w:ind w:firstLine="360"/>
        <w:jc w:val="both"/>
        <w:rPr>
          <w:sz w:val="28"/>
          <w:szCs w:val="28"/>
        </w:rPr>
      </w:pPr>
      <w:r w:rsidRPr="007B1EC6">
        <w:rPr>
          <w:sz w:val="28"/>
          <w:szCs w:val="28"/>
        </w:rPr>
        <w:t xml:space="preserve">- </w:t>
      </w:r>
      <w:r w:rsidR="002D62A3" w:rsidRPr="007B1EC6">
        <w:rPr>
          <w:sz w:val="28"/>
          <w:szCs w:val="28"/>
        </w:rPr>
        <w:t>способен</w:t>
      </w:r>
      <w:r w:rsidRPr="007B1EC6">
        <w:rPr>
          <w:sz w:val="28"/>
          <w:szCs w:val="28"/>
        </w:rPr>
        <w:t xml:space="preserve"> профессионально излагать результаты своих исследований и представлять их в виде научных публикаций, информационно-аналитических материалов и презентаций;</w:t>
      </w:r>
    </w:p>
    <w:p w:rsidR="003B6800" w:rsidRPr="007B1EC6" w:rsidRDefault="003B6800" w:rsidP="003B6800">
      <w:pPr>
        <w:ind w:firstLine="360"/>
        <w:jc w:val="both"/>
        <w:rPr>
          <w:sz w:val="28"/>
          <w:szCs w:val="28"/>
        </w:rPr>
      </w:pPr>
      <w:r w:rsidRPr="007B1EC6">
        <w:rPr>
          <w:sz w:val="28"/>
          <w:szCs w:val="28"/>
        </w:rPr>
        <w:t xml:space="preserve">- способен планировать, осуществлять и оценивать учебно-воспитательный процесс в образовательных организациях высшего образования; </w:t>
      </w:r>
    </w:p>
    <w:p w:rsidR="003B6800" w:rsidRPr="007B1EC6" w:rsidRDefault="003B6800" w:rsidP="003B6800">
      <w:pPr>
        <w:ind w:firstLine="360"/>
        <w:jc w:val="both"/>
        <w:rPr>
          <w:sz w:val="28"/>
          <w:szCs w:val="28"/>
        </w:rPr>
      </w:pPr>
      <w:r w:rsidRPr="007B1EC6">
        <w:rPr>
          <w:sz w:val="28"/>
          <w:szCs w:val="28"/>
        </w:rPr>
        <w:lastRenderedPageBreak/>
        <w:t xml:space="preserve">- способен обоснованно выбирать и эффективно использовать образовательные технологии, методы и  средства обучения с целью обеспечения планируемого уровня личностного и профессионального развития обучающегося; </w:t>
      </w:r>
    </w:p>
    <w:p w:rsidR="003B6800" w:rsidRPr="007B1EC6" w:rsidRDefault="00E76344" w:rsidP="00E76344">
      <w:pPr>
        <w:ind w:firstLine="360"/>
        <w:jc w:val="both"/>
        <w:rPr>
          <w:sz w:val="28"/>
          <w:szCs w:val="28"/>
        </w:rPr>
      </w:pPr>
      <w:r w:rsidRPr="007B1EC6">
        <w:rPr>
          <w:sz w:val="28"/>
          <w:szCs w:val="28"/>
        </w:rPr>
        <w:t xml:space="preserve">- </w:t>
      </w:r>
      <w:r w:rsidR="003B6800" w:rsidRPr="007B1EC6">
        <w:rPr>
          <w:sz w:val="28"/>
          <w:szCs w:val="28"/>
        </w:rPr>
        <w:t>способ</w:t>
      </w:r>
      <w:r w:rsidRPr="007B1EC6">
        <w:rPr>
          <w:sz w:val="28"/>
          <w:szCs w:val="28"/>
        </w:rPr>
        <w:t>ен</w:t>
      </w:r>
      <w:r w:rsidR="003B6800" w:rsidRPr="007B1EC6">
        <w:rPr>
          <w:sz w:val="28"/>
          <w:szCs w:val="28"/>
        </w:rPr>
        <w:t xml:space="preserve"> разрабатывать комплексное методическое обеспечение</w:t>
      </w:r>
      <w:r w:rsidRPr="007B1EC6">
        <w:rPr>
          <w:sz w:val="28"/>
          <w:szCs w:val="28"/>
        </w:rPr>
        <w:t xml:space="preserve"> </w:t>
      </w:r>
      <w:r w:rsidR="003B6800" w:rsidRPr="007B1EC6">
        <w:rPr>
          <w:sz w:val="28"/>
          <w:szCs w:val="28"/>
        </w:rPr>
        <w:t xml:space="preserve">преподаваемых учебных дисциплин (модулей).   </w:t>
      </w:r>
    </w:p>
    <w:p w:rsidR="00EA3285" w:rsidRPr="007B1EC6" w:rsidRDefault="00EA3285" w:rsidP="00844814">
      <w:pPr>
        <w:ind w:firstLine="360"/>
        <w:jc w:val="both"/>
        <w:rPr>
          <w:sz w:val="28"/>
          <w:szCs w:val="28"/>
        </w:rPr>
      </w:pPr>
      <w:r w:rsidRPr="007B1EC6">
        <w:rPr>
          <w:sz w:val="28"/>
          <w:szCs w:val="28"/>
        </w:rPr>
        <w:t>- способен свободно ориентироваться в области преподаваемых предметов и соответствующих научных исследований;</w:t>
      </w:r>
    </w:p>
    <w:p w:rsidR="00EA3285" w:rsidRPr="007B1EC6" w:rsidRDefault="00EA3285" w:rsidP="00844814">
      <w:pPr>
        <w:ind w:firstLine="360"/>
        <w:jc w:val="both"/>
        <w:rPr>
          <w:sz w:val="28"/>
          <w:szCs w:val="28"/>
        </w:rPr>
      </w:pPr>
      <w:r w:rsidRPr="007B1EC6">
        <w:rPr>
          <w:sz w:val="28"/>
          <w:szCs w:val="28"/>
        </w:rPr>
        <w:t>- владеет организацией и управлением образовательного процесса;</w:t>
      </w:r>
    </w:p>
    <w:p w:rsidR="00EA3285" w:rsidRPr="007B1EC6" w:rsidRDefault="00EA3285" w:rsidP="00844814">
      <w:pPr>
        <w:ind w:firstLine="360"/>
        <w:jc w:val="both"/>
        <w:rPr>
          <w:sz w:val="28"/>
          <w:szCs w:val="28"/>
        </w:rPr>
      </w:pPr>
      <w:r w:rsidRPr="007B1EC6">
        <w:rPr>
          <w:sz w:val="28"/>
          <w:szCs w:val="28"/>
        </w:rPr>
        <w:t>- владеет теорией и методикой преподавания</w:t>
      </w:r>
      <w:r w:rsidR="00844814" w:rsidRPr="007B1EC6">
        <w:rPr>
          <w:sz w:val="28"/>
          <w:szCs w:val="28"/>
        </w:rPr>
        <w:t>.</w:t>
      </w:r>
    </w:p>
    <w:p w:rsidR="003B6800" w:rsidRPr="007B1EC6" w:rsidRDefault="00E76344" w:rsidP="00844814">
      <w:pPr>
        <w:ind w:firstLine="360"/>
        <w:jc w:val="both"/>
        <w:rPr>
          <w:sz w:val="28"/>
          <w:szCs w:val="28"/>
        </w:rPr>
      </w:pPr>
      <w:r w:rsidRPr="007B1EC6">
        <w:rPr>
          <w:sz w:val="28"/>
          <w:szCs w:val="28"/>
        </w:rPr>
        <w:t xml:space="preserve">б) в соответствии с направленностью программы: </w:t>
      </w:r>
    </w:p>
    <w:p w:rsidR="002A1590" w:rsidRPr="007B1EC6" w:rsidRDefault="00651372" w:rsidP="00651372">
      <w:pPr>
        <w:pStyle w:val="a"/>
        <w:numPr>
          <w:ilvl w:val="0"/>
          <w:numId w:val="0"/>
        </w:numPr>
        <w:tabs>
          <w:tab w:val="left" w:pos="426"/>
        </w:tabs>
        <w:rPr>
          <w:szCs w:val="28"/>
        </w:rPr>
      </w:pPr>
      <w:r w:rsidRPr="007B1EC6">
        <w:rPr>
          <w:szCs w:val="28"/>
        </w:rPr>
        <w:tab/>
      </w:r>
      <w:r w:rsidR="00B94708" w:rsidRPr="007B1EC6">
        <w:rPr>
          <w:szCs w:val="28"/>
        </w:rPr>
        <w:t>- с</w:t>
      </w:r>
      <w:r w:rsidR="002A1590" w:rsidRPr="007B1EC6">
        <w:rPr>
          <w:szCs w:val="28"/>
        </w:rPr>
        <w:t xml:space="preserve">пособен обосновывать требования к  основным параметрам технологических процессов  и оборудования </w:t>
      </w:r>
      <w:r w:rsidR="00B94708" w:rsidRPr="007B1EC6">
        <w:rPr>
          <w:szCs w:val="28"/>
        </w:rPr>
        <w:t xml:space="preserve">в области </w:t>
      </w:r>
      <w:r w:rsidR="00B8348C">
        <w:rPr>
          <w:szCs w:val="28"/>
        </w:rPr>
        <w:t>нанотехнологий и наноматериалов;</w:t>
      </w:r>
    </w:p>
    <w:p w:rsidR="002A1590" w:rsidRPr="007B1EC6" w:rsidRDefault="00B94708" w:rsidP="00B94708">
      <w:pPr>
        <w:pStyle w:val="a"/>
        <w:numPr>
          <w:ilvl w:val="0"/>
          <w:numId w:val="0"/>
        </w:numPr>
        <w:tabs>
          <w:tab w:val="left" w:pos="426"/>
        </w:tabs>
        <w:rPr>
          <w:szCs w:val="28"/>
        </w:rPr>
      </w:pPr>
      <w:r w:rsidRPr="007B1EC6">
        <w:rPr>
          <w:szCs w:val="28"/>
        </w:rPr>
        <w:tab/>
        <w:t xml:space="preserve">- </w:t>
      </w:r>
      <w:r w:rsidR="002A1590" w:rsidRPr="007B1EC6">
        <w:rPr>
          <w:szCs w:val="28"/>
        </w:rPr>
        <w:t xml:space="preserve">способен участвовать в технологической подготовке производства </w:t>
      </w:r>
      <w:r w:rsidR="00B8348C">
        <w:rPr>
          <w:szCs w:val="28"/>
        </w:rPr>
        <w:t>наноматериалов</w:t>
      </w:r>
      <w:r w:rsidR="005919EA" w:rsidRPr="007B1EC6">
        <w:rPr>
          <w:szCs w:val="28"/>
        </w:rPr>
        <w:t xml:space="preserve"> и </w:t>
      </w:r>
      <w:r w:rsidR="002A1590" w:rsidRPr="007B1EC6">
        <w:rPr>
          <w:szCs w:val="28"/>
        </w:rPr>
        <w:t xml:space="preserve">изделий </w:t>
      </w:r>
      <w:r w:rsidR="00B8348C">
        <w:rPr>
          <w:szCs w:val="28"/>
        </w:rPr>
        <w:t>нанотехнологий</w:t>
      </w:r>
      <w:r w:rsidR="005919EA" w:rsidRPr="007B1EC6">
        <w:rPr>
          <w:b/>
          <w:szCs w:val="28"/>
        </w:rPr>
        <w:t xml:space="preserve"> </w:t>
      </w:r>
      <w:r w:rsidR="002A1590" w:rsidRPr="007B1EC6">
        <w:rPr>
          <w:szCs w:val="28"/>
        </w:rPr>
        <w:t>различного назначения и принципа действия</w:t>
      </w:r>
      <w:r w:rsidR="005919EA" w:rsidRPr="007B1EC6">
        <w:rPr>
          <w:szCs w:val="28"/>
        </w:rPr>
        <w:t>;</w:t>
      </w:r>
    </w:p>
    <w:p w:rsidR="002A1590" w:rsidRPr="007B1EC6" w:rsidRDefault="005919EA" w:rsidP="005919EA">
      <w:pPr>
        <w:ind w:firstLine="283"/>
        <w:jc w:val="both"/>
        <w:rPr>
          <w:sz w:val="28"/>
          <w:szCs w:val="28"/>
        </w:rPr>
      </w:pPr>
      <w:r w:rsidRPr="007B1EC6">
        <w:rPr>
          <w:sz w:val="28"/>
          <w:szCs w:val="28"/>
        </w:rPr>
        <w:t xml:space="preserve">- </w:t>
      </w:r>
      <w:r w:rsidR="002A1590" w:rsidRPr="007B1EC6">
        <w:rPr>
          <w:sz w:val="28"/>
          <w:szCs w:val="28"/>
        </w:rPr>
        <w:t>способен выбрать типовое оборудование и инструменты</w:t>
      </w:r>
      <w:r w:rsidRPr="007B1EC6">
        <w:rPr>
          <w:sz w:val="28"/>
          <w:szCs w:val="28"/>
        </w:rPr>
        <w:t xml:space="preserve"> для производства </w:t>
      </w:r>
      <w:r w:rsidR="00B8348C">
        <w:rPr>
          <w:sz w:val="28"/>
          <w:szCs w:val="28"/>
        </w:rPr>
        <w:t xml:space="preserve">наноматериалов </w:t>
      </w:r>
      <w:r w:rsidRPr="007B1EC6">
        <w:rPr>
          <w:sz w:val="28"/>
          <w:szCs w:val="28"/>
        </w:rPr>
        <w:t>и изделий</w:t>
      </w:r>
      <w:r w:rsidR="00B8348C">
        <w:rPr>
          <w:sz w:val="28"/>
          <w:szCs w:val="28"/>
        </w:rPr>
        <w:t xml:space="preserve"> нанотехнологий</w:t>
      </w:r>
      <w:r w:rsidR="002A1590" w:rsidRPr="007B1EC6">
        <w:rPr>
          <w:sz w:val="28"/>
          <w:szCs w:val="28"/>
        </w:rPr>
        <w:t>, а также предварительно оценить экономическую эффективность техпроцессов</w:t>
      </w:r>
      <w:r w:rsidRPr="007B1EC6">
        <w:rPr>
          <w:sz w:val="28"/>
          <w:szCs w:val="28"/>
        </w:rPr>
        <w:t>;</w:t>
      </w:r>
    </w:p>
    <w:p w:rsidR="00063A3C" w:rsidRPr="007B1EC6" w:rsidRDefault="005919EA" w:rsidP="00063A3C">
      <w:pPr>
        <w:ind w:firstLine="283"/>
        <w:jc w:val="both"/>
        <w:rPr>
          <w:b/>
          <w:sz w:val="28"/>
          <w:szCs w:val="28"/>
        </w:rPr>
      </w:pPr>
      <w:r w:rsidRPr="007B1EC6">
        <w:rPr>
          <w:sz w:val="28"/>
          <w:szCs w:val="28"/>
        </w:rPr>
        <w:t xml:space="preserve">- способен </w:t>
      </w:r>
      <w:r w:rsidR="00063A3C" w:rsidRPr="007B1EC6">
        <w:rPr>
          <w:sz w:val="28"/>
          <w:szCs w:val="28"/>
        </w:rPr>
        <w:t>анализировать</w:t>
      </w:r>
      <w:r w:rsidRPr="007B1EC6">
        <w:rPr>
          <w:sz w:val="28"/>
          <w:szCs w:val="28"/>
        </w:rPr>
        <w:t xml:space="preserve"> существующие и предлагать новые технологические процессы производства изделий </w:t>
      </w:r>
      <w:r w:rsidR="005F2A18">
        <w:rPr>
          <w:sz w:val="28"/>
          <w:szCs w:val="28"/>
        </w:rPr>
        <w:t xml:space="preserve">нанотехнологий </w:t>
      </w:r>
      <w:r w:rsidRPr="007B1EC6">
        <w:rPr>
          <w:sz w:val="28"/>
          <w:szCs w:val="28"/>
        </w:rPr>
        <w:t xml:space="preserve">на основе </w:t>
      </w:r>
      <w:r w:rsidR="00063A3C" w:rsidRPr="007B1EC6">
        <w:rPr>
          <w:sz w:val="28"/>
          <w:szCs w:val="28"/>
        </w:rPr>
        <w:t xml:space="preserve">органических и неорганических </w:t>
      </w:r>
      <w:r w:rsidR="005F2A18">
        <w:rPr>
          <w:sz w:val="28"/>
          <w:szCs w:val="28"/>
        </w:rPr>
        <w:t>наноматериалов;</w:t>
      </w:r>
    </w:p>
    <w:p w:rsidR="002A1590" w:rsidRPr="007B1EC6" w:rsidRDefault="00063A3C" w:rsidP="00063A3C">
      <w:pPr>
        <w:ind w:firstLine="283"/>
        <w:jc w:val="both"/>
        <w:rPr>
          <w:sz w:val="28"/>
          <w:szCs w:val="28"/>
        </w:rPr>
      </w:pPr>
      <w:r w:rsidRPr="007B1EC6">
        <w:rPr>
          <w:b/>
          <w:sz w:val="28"/>
          <w:szCs w:val="28"/>
        </w:rPr>
        <w:t xml:space="preserve">- </w:t>
      </w:r>
      <w:r w:rsidR="002A1590" w:rsidRPr="007B1EC6">
        <w:rPr>
          <w:sz w:val="28"/>
          <w:szCs w:val="28"/>
        </w:rPr>
        <w:t xml:space="preserve"> </w:t>
      </w:r>
      <w:r w:rsidRPr="007B1EC6">
        <w:rPr>
          <w:sz w:val="28"/>
          <w:szCs w:val="28"/>
        </w:rPr>
        <w:t>способен к</w:t>
      </w:r>
      <w:r w:rsidR="002A1590" w:rsidRPr="007B1EC6">
        <w:rPr>
          <w:sz w:val="28"/>
          <w:szCs w:val="28"/>
        </w:rPr>
        <w:t>лассифи</w:t>
      </w:r>
      <w:r w:rsidRPr="007B1EC6">
        <w:rPr>
          <w:sz w:val="28"/>
          <w:szCs w:val="28"/>
        </w:rPr>
        <w:t>цировать</w:t>
      </w:r>
      <w:r w:rsidR="002D62A3" w:rsidRPr="007B1EC6">
        <w:rPr>
          <w:sz w:val="28"/>
          <w:szCs w:val="28"/>
        </w:rPr>
        <w:t>, исследовать и разрабатывать</w:t>
      </w:r>
      <w:r w:rsidR="002A1590" w:rsidRPr="007B1EC6">
        <w:rPr>
          <w:sz w:val="28"/>
          <w:szCs w:val="28"/>
        </w:rPr>
        <w:t xml:space="preserve"> </w:t>
      </w:r>
      <w:r w:rsidR="005F2A18">
        <w:rPr>
          <w:sz w:val="28"/>
          <w:szCs w:val="28"/>
        </w:rPr>
        <w:t xml:space="preserve">наноматериалы </w:t>
      </w:r>
      <w:r w:rsidRPr="007B1EC6">
        <w:rPr>
          <w:sz w:val="28"/>
          <w:szCs w:val="28"/>
        </w:rPr>
        <w:t xml:space="preserve">по принципу </w:t>
      </w:r>
      <w:r w:rsidR="002A1590" w:rsidRPr="007B1EC6">
        <w:rPr>
          <w:sz w:val="28"/>
          <w:szCs w:val="28"/>
        </w:rPr>
        <w:t>0, 1, 2 и 3-х мерных структу</w:t>
      </w:r>
      <w:r w:rsidRPr="007B1EC6">
        <w:rPr>
          <w:sz w:val="28"/>
          <w:szCs w:val="28"/>
        </w:rPr>
        <w:t>р</w:t>
      </w:r>
      <w:r w:rsidR="003E04EB" w:rsidRPr="007B1EC6">
        <w:rPr>
          <w:sz w:val="28"/>
          <w:szCs w:val="28"/>
        </w:rPr>
        <w:t>,</w:t>
      </w:r>
      <w:r w:rsidRPr="007B1EC6">
        <w:rPr>
          <w:sz w:val="28"/>
          <w:szCs w:val="28"/>
        </w:rPr>
        <w:t xml:space="preserve"> </w:t>
      </w:r>
      <w:r w:rsidR="003E04EB" w:rsidRPr="007B1EC6">
        <w:rPr>
          <w:sz w:val="28"/>
          <w:szCs w:val="28"/>
        </w:rPr>
        <w:t>а</w:t>
      </w:r>
      <w:r w:rsidRPr="007B1EC6">
        <w:rPr>
          <w:sz w:val="28"/>
          <w:szCs w:val="28"/>
        </w:rPr>
        <w:t xml:space="preserve"> </w:t>
      </w:r>
      <w:r w:rsidR="005F2A18">
        <w:rPr>
          <w:sz w:val="28"/>
          <w:szCs w:val="28"/>
        </w:rPr>
        <w:t xml:space="preserve">нанотехнологические </w:t>
      </w:r>
      <w:r w:rsidRPr="007B1EC6">
        <w:rPr>
          <w:sz w:val="28"/>
          <w:szCs w:val="28"/>
        </w:rPr>
        <w:t>операци</w:t>
      </w:r>
      <w:r w:rsidR="003E04EB" w:rsidRPr="007B1EC6">
        <w:rPr>
          <w:sz w:val="28"/>
          <w:szCs w:val="28"/>
        </w:rPr>
        <w:t>и их</w:t>
      </w:r>
      <w:r w:rsidRPr="007B1EC6">
        <w:rPr>
          <w:sz w:val="28"/>
          <w:szCs w:val="28"/>
        </w:rPr>
        <w:t xml:space="preserve"> формирования</w:t>
      </w:r>
      <w:r w:rsidR="003E04EB" w:rsidRPr="007B1EC6">
        <w:rPr>
          <w:sz w:val="28"/>
          <w:szCs w:val="28"/>
        </w:rPr>
        <w:t xml:space="preserve"> по принципу четырех технологических сред – атмосферной, жидкостной, паро-газовой и вакуумной; </w:t>
      </w:r>
    </w:p>
    <w:p w:rsidR="00E76344" w:rsidRPr="007B1EC6" w:rsidRDefault="00E76344" w:rsidP="003E04EB">
      <w:pPr>
        <w:ind w:firstLine="283"/>
        <w:jc w:val="both"/>
        <w:rPr>
          <w:sz w:val="28"/>
          <w:szCs w:val="28"/>
        </w:rPr>
      </w:pPr>
      <w:r w:rsidRPr="007B1EC6">
        <w:rPr>
          <w:sz w:val="28"/>
          <w:szCs w:val="28"/>
        </w:rPr>
        <w:t>- способен к самостоятельному обучению новым методам исследования, изменению научного и педагогического профилей своей профессиональной деятельности;</w:t>
      </w:r>
    </w:p>
    <w:p w:rsidR="00E76344" w:rsidRPr="007B1EC6" w:rsidRDefault="00E76344" w:rsidP="003E04EB">
      <w:pPr>
        <w:ind w:firstLine="283"/>
        <w:jc w:val="both"/>
        <w:rPr>
          <w:sz w:val="28"/>
          <w:szCs w:val="28"/>
        </w:rPr>
      </w:pPr>
      <w:r w:rsidRPr="007B1EC6">
        <w:rPr>
          <w:color w:val="000000"/>
          <w:sz w:val="28"/>
          <w:szCs w:val="28"/>
        </w:rPr>
        <w:t>- способен планировать вычислительные эксперименты и анализировать их результаты;</w:t>
      </w:r>
    </w:p>
    <w:p w:rsidR="00E76344" w:rsidRPr="007B1EC6" w:rsidRDefault="00E76344" w:rsidP="003E04EB">
      <w:pPr>
        <w:ind w:firstLine="283"/>
        <w:jc w:val="both"/>
        <w:rPr>
          <w:sz w:val="28"/>
          <w:szCs w:val="28"/>
        </w:rPr>
      </w:pPr>
      <w:r w:rsidRPr="007B1EC6">
        <w:rPr>
          <w:sz w:val="28"/>
          <w:szCs w:val="28"/>
        </w:rPr>
        <w:t>- владеет современными средствами компьютерной графики, компьютерного моделирования, включая 3-</w:t>
      </w:r>
      <w:r w:rsidRPr="007B1EC6">
        <w:rPr>
          <w:sz w:val="28"/>
          <w:szCs w:val="28"/>
          <w:lang w:val="en-US"/>
        </w:rPr>
        <w:t>D</w:t>
      </w:r>
      <w:r w:rsidRPr="007B1EC6">
        <w:rPr>
          <w:sz w:val="28"/>
          <w:szCs w:val="28"/>
        </w:rPr>
        <w:t xml:space="preserve"> моделирование и имитационное моделирование</w:t>
      </w:r>
      <w:r w:rsidR="00547015">
        <w:rPr>
          <w:sz w:val="28"/>
          <w:szCs w:val="28"/>
        </w:rPr>
        <w:t>;</w:t>
      </w:r>
    </w:p>
    <w:p w:rsidR="00E76344" w:rsidRPr="007B1EC6" w:rsidRDefault="00651372" w:rsidP="00651372">
      <w:pPr>
        <w:ind w:firstLine="283"/>
        <w:jc w:val="both"/>
        <w:rPr>
          <w:sz w:val="28"/>
          <w:szCs w:val="28"/>
        </w:rPr>
      </w:pPr>
      <w:r w:rsidRPr="007B1EC6">
        <w:rPr>
          <w:sz w:val="28"/>
          <w:szCs w:val="28"/>
        </w:rPr>
        <w:t xml:space="preserve">- </w:t>
      </w:r>
      <w:r w:rsidR="00E76344" w:rsidRPr="007B1EC6">
        <w:rPr>
          <w:sz w:val="28"/>
          <w:szCs w:val="28"/>
        </w:rPr>
        <w:t xml:space="preserve">способен преподавать студентам </w:t>
      </w:r>
      <w:r w:rsidR="002D62A3" w:rsidRPr="007B1EC6">
        <w:rPr>
          <w:sz w:val="28"/>
          <w:szCs w:val="28"/>
        </w:rPr>
        <w:t>базовые и специальные дисциплины по направлению</w:t>
      </w:r>
      <w:r w:rsidRPr="007B1EC6">
        <w:rPr>
          <w:sz w:val="28"/>
          <w:szCs w:val="28"/>
        </w:rPr>
        <w:t xml:space="preserve"> </w:t>
      </w:r>
      <w:r w:rsidR="005D3D23">
        <w:rPr>
          <w:sz w:val="28"/>
          <w:szCs w:val="28"/>
        </w:rPr>
        <w:t>«Нанотехнологии и наноматериалы»,</w:t>
      </w:r>
      <w:r w:rsidRPr="007B1EC6">
        <w:rPr>
          <w:sz w:val="28"/>
          <w:szCs w:val="28"/>
        </w:rPr>
        <w:t xml:space="preserve"> а также меж</w:t>
      </w:r>
      <w:r w:rsidR="00E76344" w:rsidRPr="007B1EC6">
        <w:rPr>
          <w:sz w:val="28"/>
          <w:szCs w:val="28"/>
        </w:rPr>
        <w:t>дисциплин</w:t>
      </w:r>
      <w:r w:rsidRPr="007B1EC6">
        <w:rPr>
          <w:sz w:val="28"/>
          <w:szCs w:val="28"/>
        </w:rPr>
        <w:t>арные курсы по профилю своей профессиональной деятельности</w:t>
      </w:r>
      <w:r w:rsidR="00E76344" w:rsidRPr="007B1EC6">
        <w:rPr>
          <w:sz w:val="28"/>
          <w:szCs w:val="28"/>
        </w:rPr>
        <w:t>.</w:t>
      </w:r>
    </w:p>
    <w:p w:rsidR="00903F8D" w:rsidRPr="007B1EC6" w:rsidRDefault="003C7FAD" w:rsidP="003C7FAD">
      <w:pPr>
        <w:ind w:firstLine="283"/>
        <w:jc w:val="both"/>
        <w:rPr>
          <w:sz w:val="28"/>
          <w:szCs w:val="28"/>
        </w:rPr>
      </w:pPr>
      <w:r w:rsidRPr="007B1EC6">
        <w:rPr>
          <w:sz w:val="28"/>
          <w:szCs w:val="28"/>
        </w:rPr>
        <w:t>2.4</w:t>
      </w:r>
      <w:r w:rsidR="00903F8D" w:rsidRPr="007B1EC6">
        <w:rPr>
          <w:sz w:val="28"/>
          <w:szCs w:val="28"/>
        </w:rPr>
        <w:t>.  Организация при формировании программы аспирантуры:</w:t>
      </w:r>
    </w:p>
    <w:p w:rsidR="003C7FAD" w:rsidRPr="007B1EC6" w:rsidRDefault="003C7FAD" w:rsidP="003C7FAD">
      <w:pPr>
        <w:ind w:firstLine="283"/>
        <w:jc w:val="both"/>
        <w:rPr>
          <w:sz w:val="28"/>
          <w:szCs w:val="28"/>
        </w:rPr>
      </w:pPr>
      <w:r w:rsidRPr="007B1EC6">
        <w:rPr>
          <w:sz w:val="28"/>
          <w:szCs w:val="28"/>
        </w:rPr>
        <w:t xml:space="preserve">- включает  в полном объеме в состав требований к результатам освоения  программы аспирантуры </w:t>
      </w:r>
      <w:r w:rsidRPr="007B1EC6">
        <w:rPr>
          <w:b/>
          <w:sz w:val="28"/>
          <w:szCs w:val="28"/>
        </w:rPr>
        <w:t>универсальные компетенции</w:t>
      </w:r>
      <w:r w:rsidRPr="007B1EC6">
        <w:rPr>
          <w:sz w:val="28"/>
          <w:szCs w:val="28"/>
        </w:rPr>
        <w:t xml:space="preserve">, установленные пунктом 2.2 настоящего ФГОС, и </w:t>
      </w:r>
      <w:r w:rsidRPr="007B1EC6">
        <w:rPr>
          <w:b/>
          <w:sz w:val="28"/>
          <w:szCs w:val="28"/>
        </w:rPr>
        <w:t>общепрофессиональные компетенции</w:t>
      </w:r>
      <w:r w:rsidRPr="007B1EC6">
        <w:rPr>
          <w:sz w:val="28"/>
          <w:szCs w:val="28"/>
        </w:rPr>
        <w:t xml:space="preserve">, установленные подпунктом «а» пункта 2.3 настоящего ФГОС; </w:t>
      </w:r>
    </w:p>
    <w:p w:rsidR="003C7FAD" w:rsidRPr="007B1EC6" w:rsidRDefault="003C7FAD" w:rsidP="003C7FAD">
      <w:pPr>
        <w:ind w:firstLine="283"/>
        <w:jc w:val="both"/>
        <w:rPr>
          <w:sz w:val="28"/>
          <w:szCs w:val="28"/>
        </w:rPr>
      </w:pPr>
      <w:r w:rsidRPr="007B1EC6">
        <w:rPr>
          <w:sz w:val="28"/>
          <w:szCs w:val="28"/>
        </w:rPr>
        <w:lastRenderedPageBreak/>
        <w:t xml:space="preserve">- в соответствии с направленностью программы выбирает </w:t>
      </w:r>
      <w:r w:rsidRPr="007B1EC6">
        <w:rPr>
          <w:b/>
          <w:sz w:val="28"/>
          <w:szCs w:val="28"/>
        </w:rPr>
        <w:t>общепрофессиональные компетенции</w:t>
      </w:r>
      <w:r w:rsidRPr="007B1EC6">
        <w:rPr>
          <w:sz w:val="28"/>
          <w:szCs w:val="28"/>
        </w:rPr>
        <w:t xml:space="preserve"> из числа установленных подпунктом «б» пункта 2.</w:t>
      </w:r>
      <w:r w:rsidR="006C3892" w:rsidRPr="007B1EC6">
        <w:rPr>
          <w:sz w:val="28"/>
          <w:szCs w:val="28"/>
        </w:rPr>
        <w:t>3</w:t>
      </w:r>
      <w:r w:rsidRPr="007B1EC6">
        <w:rPr>
          <w:sz w:val="28"/>
          <w:szCs w:val="28"/>
        </w:rPr>
        <w:t xml:space="preserve"> настоящего ФГОС; </w:t>
      </w:r>
    </w:p>
    <w:p w:rsidR="003C7FAD" w:rsidRPr="007B1EC6" w:rsidRDefault="003C7FAD" w:rsidP="003C7FAD">
      <w:pPr>
        <w:ind w:firstLine="283"/>
        <w:jc w:val="both"/>
        <w:rPr>
          <w:sz w:val="28"/>
          <w:szCs w:val="28"/>
        </w:rPr>
      </w:pPr>
      <w:r w:rsidRPr="007B1EC6">
        <w:rPr>
          <w:sz w:val="28"/>
          <w:szCs w:val="28"/>
        </w:rPr>
        <w:t xml:space="preserve">- при необходимости  дополняет перечни универсальных и общепрофессиональных компетенций, установленные пунктами 2.2 и 2.3 настоящего ФГОС; </w:t>
      </w:r>
    </w:p>
    <w:p w:rsidR="00903F8D" w:rsidRPr="007B1EC6" w:rsidRDefault="003C7FAD" w:rsidP="003C7FAD">
      <w:pPr>
        <w:ind w:firstLine="283"/>
        <w:jc w:val="both"/>
        <w:rPr>
          <w:sz w:val="28"/>
          <w:szCs w:val="28"/>
        </w:rPr>
      </w:pPr>
      <w:r w:rsidRPr="007B1EC6">
        <w:rPr>
          <w:sz w:val="28"/>
          <w:szCs w:val="28"/>
        </w:rPr>
        <w:t xml:space="preserve">- формирует перечень </w:t>
      </w:r>
      <w:r w:rsidRPr="007B1EC6">
        <w:rPr>
          <w:b/>
          <w:sz w:val="28"/>
          <w:szCs w:val="28"/>
        </w:rPr>
        <w:t>профессиональных компетенций</w:t>
      </w:r>
      <w:r w:rsidRPr="007B1EC6">
        <w:rPr>
          <w:sz w:val="28"/>
          <w:szCs w:val="28"/>
        </w:rPr>
        <w:t xml:space="preserve"> в соответствии с направленностью программы.</w:t>
      </w:r>
    </w:p>
    <w:p w:rsidR="003C7FAD" w:rsidRPr="007B1EC6" w:rsidRDefault="003C7FAD" w:rsidP="00842BFD">
      <w:pPr>
        <w:jc w:val="both"/>
        <w:rPr>
          <w:sz w:val="28"/>
          <w:szCs w:val="28"/>
        </w:rPr>
      </w:pPr>
    </w:p>
    <w:p w:rsidR="00073432" w:rsidRPr="007B1EC6" w:rsidRDefault="00160F89" w:rsidP="00073432">
      <w:pPr>
        <w:pStyle w:val="1"/>
        <w:keepNext/>
        <w:numPr>
          <w:ilvl w:val="0"/>
          <w:numId w:val="8"/>
        </w:numPr>
        <w:jc w:val="center"/>
        <w:rPr>
          <w:rFonts w:cs="Times New Roman"/>
          <w:b/>
          <w:bCs/>
          <w:sz w:val="28"/>
          <w:szCs w:val="28"/>
        </w:rPr>
      </w:pPr>
      <w:r w:rsidRPr="007B1EC6">
        <w:rPr>
          <w:rFonts w:cs="Times New Roman"/>
          <w:b/>
          <w:bCs/>
          <w:sz w:val="28"/>
          <w:szCs w:val="28"/>
        </w:rPr>
        <w:t>ТРЕБОВАНИЯ К СТРУКТУРЕ ПРОГРАММ АСПИРАНТУРЫ</w:t>
      </w:r>
    </w:p>
    <w:p w:rsidR="006C4D49" w:rsidRPr="007B1EC6" w:rsidRDefault="00073432" w:rsidP="00073432">
      <w:pPr>
        <w:pStyle w:val="1"/>
        <w:keepNext/>
        <w:numPr>
          <w:ilvl w:val="1"/>
          <w:numId w:val="8"/>
        </w:numPr>
        <w:jc w:val="both"/>
        <w:rPr>
          <w:rFonts w:cs="Times New Roman"/>
          <w:b/>
          <w:bCs/>
          <w:sz w:val="28"/>
          <w:szCs w:val="28"/>
        </w:rPr>
      </w:pPr>
      <w:r w:rsidRPr="007B1EC6">
        <w:rPr>
          <w:rFonts w:cs="Times New Roman"/>
          <w:sz w:val="28"/>
          <w:szCs w:val="28"/>
        </w:rPr>
        <w:t xml:space="preserve"> </w:t>
      </w:r>
      <w:r w:rsidR="006C4D49" w:rsidRPr="007B1EC6">
        <w:rPr>
          <w:rFonts w:cs="Times New Roman"/>
          <w:sz w:val="28"/>
          <w:szCs w:val="28"/>
        </w:rPr>
        <w:t>Программа аспирантуры включает в себя базовую часть, являющуюся обязательной вне зависимости от направленности программы, и вариативную часть, формируемую в соответствии с направленностью программы.</w:t>
      </w:r>
    </w:p>
    <w:p w:rsidR="006B4A7F" w:rsidRPr="007B1EC6" w:rsidRDefault="006B4A7F" w:rsidP="006B4A7F">
      <w:pPr>
        <w:pStyle w:val="1"/>
        <w:numPr>
          <w:ilvl w:val="1"/>
          <w:numId w:val="8"/>
        </w:numPr>
        <w:tabs>
          <w:tab w:val="left" w:pos="1276"/>
        </w:tabs>
        <w:jc w:val="both"/>
        <w:rPr>
          <w:rFonts w:cs="Times New Roman"/>
          <w:color w:val="000000"/>
          <w:sz w:val="28"/>
          <w:szCs w:val="28"/>
        </w:rPr>
      </w:pPr>
      <w:r w:rsidRPr="007B1EC6">
        <w:rPr>
          <w:rFonts w:cs="Times New Roman"/>
          <w:sz w:val="28"/>
          <w:szCs w:val="28"/>
        </w:rPr>
        <w:t xml:space="preserve"> Программа аспирантуры </w:t>
      </w:r>
      <w:r w:rsidRPr="007B1EC6">
        <w:rPr>
          <w:rFonts w:cs="Times New Roman"/>
          <w:color w:val="222222"/>
          <w:sz w:val="28"/>
          <w:szCs w:val="28"/>
        </w:rPr>
        <w:t>имеет структуру, указанную в таблице.</w:t>
      </w:r>
    </w:p>
    <w:p w:rsidR="006C4D49" w:rsidRPr="007B1EC6" w:rsidRDefault="006C4D49" w:rsidP="006C4D49">
      <w:pPr>
        <w:pStyle w:val="1"/>
        <w:keepNext/>
        <w:tabs>
          <w:tab w:val="left" w:pos="1276"/>
        </w:tabs>
        <w:jc w:val="right"/>
        <w:rPr>
          <w:rFonts w:cs="Times New Roman"/>
          <w:color w:val="222222"/>
          <w:sz w:val="28"/>
          <w:szCs w:val="28"/>
        </w:rPr>
      </w:pPr>
      <w:r w:rsidRPr="007B1EC6">
        <w:rPr>
          <w:rFonts w:cs="Times New Roman"/>
          <w:color w:val="222222"/>
          <w:sz w:val="28"/>
          <w:szCs w:val="28"/>
        </w:rPr>
        <w:t>Таблица</w:t>
      </w:r>
    </w:p>
    <w:p w:rsidR="003F5C77" w:rsidRPr="007B1EC6" w:rsidRDefault="003F5C77" w:rsidP="003F5C77">
      <w:pPr>
        <w:pStyle w:val="1"/>
        <w:keepNext/>
        <w:jc w:val="center"/>
        <w:rPr>
          <w:rFonts w:cs="Times New Roman"/>
          <w:sz w:val="28"/>
          <w:szCs w:val="28"/>
        </w:rPr>
      </w:pPr>
      <w:r w:rsidRPr="007B1EC6">
        <w:rPr>
          <w:rFonts w:cs="Times New Roman"/>
          <w:color w:val="222222"/>
          <w:sz w:val="28"/>
          <w:szCs w:val="28"/>
        </w:rPr>
        <w:t xml:space="preserve">Структура </w:t>
      </w:r>
      <w:r w:rsidRPr="007B1EC6">
        <w:rPr>
          <w:rFonts w:cs="Times New Roman"/>
          <w:sz w:val="28"/>
          <w:szCs w:val="28"/>
        </w:rPr>
        <w:t xml:space="preserve">программы аспирантуры  </w:t>
      </w:r>
    </w:p>
    <w:tbl>
      <w:tblPr>
        <w:tblW w:w="9356" w:type="dxa"/>
        <w:tblInd w:w="108" w:type="dxa"/>
        <w:tblLayout w:type="fixed"/>
        <w:tblLook w:val="0000" w:firstRow="0" w:lastRow="0" w:firstColumn="0" w:lastColumn="0" w:noHBand="0" w:noVBand="0"/>
      </w:tblPr>
      <w:tblGrid>
        <w:gridCol w:w="1418"/>
        <w:gridCol w:w="5782"/>
        <w:gridCol w:w="2156"/>
      </w:tblGrid>
      <w:tr w:rsidR="003F5C77" w:rsidRPr="007B1EC6" w:rsidTr="00E50493">
        <w:trPr>
          <w:trHeight w:val="20"/>
        </w:trPr>
        <w:tc>
          <w:tcPr>
            <w:tcW w:w="7200" w:type="dxa"/>
            <w:gridSpan w:val="2"/>
            <w:tcBorders>
              <w:top w:val="single" w:sz="4" w:space="0" w:color="000000"/>
              <w:left w:val="single" w:sz="4" w:space="0" w:color="000000"/>
              <w:bottom w:val="single" w:sz="4" w:space="0" w:color="000000"/>
            </w:tcBorders>
            <w:vAlign w:val="center"/>
          </w:tcPr>
          <w:p w:rsidR="003F5C77" w:rsidRPr="007B1EC6" w:rsidRDefault="003F5C77" w:rsidP="00993501">
            <w:pPr>
              <w:pStyle w:val="1"/>
              <w:snapToGrid w:val="0"/>
              <w:jc w:val="center"/>
              <w:rPr>
                <w:rFonts w:cs="Times New Roman"/>
                <w:sz w:val="28"/>
                <w:szCs w:val="28"/>
              </w:rPr>
            </w:pPr>
            <w:r w:rsidRPr="007B1EC6">
              <w:rPr>
                <w:rFonts w:cs="Times New Roman"/>
                <w:sz w:val="28"/>
                <w:szCs w:val="28"/>
              </w:rPr>
              <w:t>Структурные элементы программы</w:t>
            </w:r>
          </w:p>
        </w:tc>
        <w:tc>
          <w:tcPr>
            <w:tcW w:w="2156" w:type="dxa"/>
            <w:vMerge w:val="restart"/>
            <w:tcBorders>
              <w:top w:val="single" w:sz="4" w:space="0" w:color="000000"/>
              <w:left w:val="single" w:sz="4" w:space="0" w:color="000000"/>
              <w:right w:val="single" w:sz="4" w:space="0" w:color="000000"/>
            </w:tcBorders>
            <w:vAlign w:val="center"/>
          </w:tcPr>
          <w:p w:rsidR="003F5C77" w:rsidRPr="007B1EC6" w:rsidRDefault="003F5C77" w:rsidP="00404897">
            <w:pPr>
              <w:pStyle w:val="1"/>
              <w:snapToGrid w:val="0"/>
              <w:jc w:val="center"/>
              <w:rPr>
                <w:rFonts w:cs="Times New Roman"/>
                <w:sz w:val="28"/>
                <w:szCs w:val="28"/>
              </w:rPr>
            </w:pPr>
            <w:r w:rsidRPr="007B1EC6">
              <w:rPr>
                <w:rFonts w:cs="Times New Roman"/>
                <w:sz w:val="28"/>
                <w:szCs w:val="28"/>
              </w:rPr>
              <w:t>Трудоёмкость (в зачётных единицах)</w:t>
            </w:r>
          </w:p>
        </w:tc>
      </w:tr>
      <w:tr w:rsidR="003F5C77" w:rsidRPr="007B1EC6" w:rsidTr="00E50493">
        <w:trPr>
          <w:trHeight w:val="20"/>
        </w:trPr>
        <w:tc>
          <w:tcPr>
            <w:tcW w:w="1418" w:type="dxa"/>
            <w:tcBorders>
              <w:top w:val="single" w:sz="4" w:space="0" w:color="000000"/>
              <w:left w:val="single" w:sz="4" w:space="0" w:color="000000"/>
              <w:bottom w:val="triple" w:sz="4" w:space="0" w:color="auto"/>
            </w:tcBorders>
            <w:vAlign w:val="center"/>
          </w:tcPr>
          <w:p w:rsidR="003F5C77" w:rsidRPr="007B1EC6" w:rsidRDefault="003F5C77" w:rsidP="00993501">
            <w:pPr>
              <w:pStyle w:val="1"/>
              <w:snapToGrid w:val="0"/>
              <w:jc w:val="center"/>
              <w:rPr>
                <w:rFonts w:cs="Times New Roman"/>
                <w:sz w:val="28"/>
                <w:szCs w:val="28"/>
              </w:rPr>
            </w:pPr>
            <w:r w:rsidRPr="007B1EC6">
              <w:rPr>
                <w:rFonts w:cs="Times New Roman"/>
                <w:sz w:val="28"/>
                <w:szCs w:val="28"/>
              </w:rPr>
              <w:t>Индекс</w:t>
            </w:r>
          </w:p>
        </w:tc>
        <w:tc>
          <w:tcPr>
            <w:tcW w:w="5782" w:type="dxa"/>
            <w:tcBorders>
              <w:top w:val="single" w:sz="4" w:space="0" w:color="000000"/>
              <w:left w:val="single" w:sz="4" w:space="0" w:color="000000"/>
              <w:bottom w:val="triple" w:sz="4" w:space="0" w:color="auto"/>
            </w:tcBorders>
            <w:vAlign w:val="center"/>
          </w:tcPr>
          <w:p w:rsidR="003F5C77" w:rsidRPr="007B1EC6" w:rsidRDefault="003F5C77" w:rsidP="00993501">
            <w:pPr>
              <w:pStyle w:val="1"/>
              <w:snapToGrid w:val="0"/>
              <w:jc w:val="center"/>
              <w:rPr>
                <w:rFonts w:cs="Times New Roman"/>
                <w:sz w:val="28"/>
                <w:szCs w:val="28"/>
              </w:rPr>
            </w:pPr>
            <w:r w:rsidRPr="007B1EC6">
              <w:rPr>
                <w:rFonts w:cs="Times New Roman"/>
                <w:sz w:val="28"/>
                <w:szCs w:val="28"/>
              </w:rPr>
              <w:t xml:space="preserve">Наименование </w:t>
            </w:r>
          </w:p>
        </w:tc>
        <w:tc>
          <w:tcPr>
            <w:tcW w:w="2156" w:type="dxa"/>
            <w:vMerge/>
            <w:tcBorders>
              <w:left w:val="single" w:sz="4" w:space="0" w:color="000000"/>
              <w:bottom w:val="triple" w:sz="4" w:space="0" w:color="auto"/>
              <w:right w:val="single" w:sz="4" w:space="0" w:color="000000"/>
            </w:tcBorders>
            <w:vAlign w:val="center"/>
          </w:tcPr>
          <w:p w:rsidR="003F5C77" w:rsidRPr="007B1EC6" w:rsidRDefault="003F5C77" w:rsidP="00404897">
            <w:pPr>
              <w:pStyle w:val="1"/>
              <w:snapToGrid w:val="0"/>
              <w:jc w:val="center"/>
              <w:rPr>
                <w:rFonts w:cs="Times New Roman"/>
                <w:sz w:val="28"/>
                <w:szCs w:val="28"/>
              </w:rPr>
            </w:pPr>
          </w:p>
        </w:tc>
      </w:tr>
      <w:tr w:rsidR="003F5C77" w:rsidRPr="007B1EC6" w:rsidTr="00E50493">
        <w:trPr>
          <w:trHeight w:val="20"/>
        </w:trPr>
        <w:tc>
          <w:tcPr>
            <w:tcW w:w="1418" w:type="dxa"/>
            <w:tcBorders>
              <w:top w:val="triple" w:sz="4" w:space="0" w:color="auto"/>
              <w:left w:val="single" w:sz="4" w:space="0" w:color="000000"/>
              <w:bottom w:val="single" w:sz="4" w:space="0" w:color="000000"/>
            </w:tcBorders>
          </w:tcPr>
          <w:p w:rsidR="003F5C77" w:rsidRPr="007B1EC6" w:rsidRDefault="003F5C77" w:rsidP="00993501">
            <w:pPr>
              <w:pStyle w:val="1"/>
              <w:snapToGrid w:val="0"/>
              <w:rPr>
                <w:rFonts w:cs="Times New Roman"/>
                <w:sz w:val="28"/>
                <w:szCs w:val="28"/>
              </w:rPr>
            </w:pPr>
            <w:r w:rsidRPr="007B1EC6">
              <w:rPr>
                <w:rFonts w:cs="Times New Roman"/>
                <w:sz w:val="28"/>
                <w:szCs w:val="28"/>
              </w:rPr>
              <w:t>П.1</w:t>
            </w:r>
          </w:p>
        </w:tc>
        <w:tc>
          <w:tcPr>
            <w:tcW w:w="5782" w:type="dxa"/>
            <w:tcBorders>
              <w:top w:val="triple" w:sz="4" w:space="0" w:color="auto"/>
              <w:left w:val="single" w:sz="4" w:space="0" w:color="000000"/>
              <w:bottom w:val="single" w:sz="4" w:space="0" w:color="000000"/>
            </w:tcBorders>
          </w:tcPr>
          <w:p w:rsidR="003F5C77" w:rsidRPr="007F7B6D" w:rsidRDefault="003F5C77" w:rsidP="00993501">
            <w:pPr>
              <w:pStyle w:val="1"/>
              <w:snapToGrid w:val="0"/>
              <w:rPr>
                <w:rFonts w:cs="Times New Roman"/>
                <w:sz w:val="28"/>
                <w:szCs w:val="28"/>
              </w:rPr>
            </w:pPr>
            <w:r w:rsidRPr="007F7B6D">
              <w:rPr>
                <w:rFonts w:cs="Times New Roman"/>
                <w:sz w:val="28"/>
                <w:szCs w:val="28"/>
              </w:rPr>
              <w:t>Блок 1 «Образовательные дисциплины (модули)»</w:t>
            </w:r>
          </w:p>
        </w:tc>
        <w:tc>
          <w:tcPr>
            <w:tcW w:w="2156" w:type="dxa"/>
            <w:tcBorders>
              <w:top w:val="triple" w:sz="4" w:space="0" w:color="auto"/>
              <w:left w:val="single" w:sz="4" w:space="0" w:color="000000"/>
              <w:bottom w:val="single" w:sz="4" w:space="0" w:color="000000"/>
              <w:right w:val="single" w:sz="4" w:space="0" w:color="000000"/>
            </w:tcBorders>
          </w:tcPr>
          <w:p w:rsidR="003F5C77" w:rsidRPr="007B1EC6" w:rsidRDefault="003F5C77" w:rsidP="00404897">
            <w:pPr>
              <w:pStyle w:val="1"/>
              <w:snapToGrid w:val="0"/>
              <w:jc w:val="center"/>
              <w:rPr>
                <w:rFonts w:cs="Times New Roman"/>
                <w:sz w:val="28"/>
                <w:szCs w:val="28"/>
              </w:rPr>
            </w:pPr>
            <w:r w:rsidRPr="007B1EC6">
              <w:rPr>
                <w:rFonts w:cs="Times New Roman"/>
                <w:sz w:val="28"/>
                <w:szCs w:val="28"/>
              </w:rPr>
              <w:t>30</w:t>
            </w:r>
          </w:p>
        </w:tc>
      </w:tr>
      <w:tr w:rsidR="003F5C77" w:rsidRPr="007B1EC6" w:rsidTr="00E50493">
        <w:trPr>
          <w:trHeight w:val="20"/>
        </w:trPr>
        <w:tc>
          <w:tcPr>
            <w:tcW w:w="1418" w:type="dxa"/>
            <w:tcBorders>
              <w:top w:val="single" w:sz="4" w:space="0" w:color="000000"/>
              <w:left w:val="single" w:sz="4" w:space="0" w:color="000000"/>
              <w:bottom w:val="single" w:sz="4" w:space="0" w:color="000000"/>
            </w:tcBorders>
          </w:tcPr>
          <w:p w:rsidR="003F5C77" w:rsidRPr="007B1EC6" w:rsidRDefault="003F5C77" w:rsidP="00993501">
            <w:pPr>
              <w:pStyle w:val="1"/>
              <w:snapToGrid w:val="0"/>
              <w:rPr>
                <w:rFonts w:cs="Times New Roman"/>
                <w:sz w:val="28"/>
                <w:szCs w:val="28"/>
              </w:rPr>
            </w:pPr>
            <w:r w:rsidRPr="007B1EC6">
              <w:rPr>
                <w:rFonts w:cs="Times New Roman"/>
                <w:sz w:val="28"/>
                <w:szCs w:val="28"/>
              </w:rPr>
              <w:t>П.1.Б</w:t>
            </w:r>
          </w:p>
        </w:tc>
        <w:tc>
          <w:tcPr>
            <w:tcW w:w="5782" w:type="dxa"/>
            <w:tcBorders>
              <w:top w:val="single" w:sz="4" w:space="0" w:color="000000"/>
              <w:left w:val="single" w:sz="4" w:space="0" w:color="000000"/>
              <w:bottom w:val="single" w:sz="4" w:space="0" w:color="000000"/>
            </w:tcBorders>
          </w:tcPr>
          <w:p w:rsidR="003F5C77" w:rsidRPr="007F7B6D" w:rsidRDefault="003F5C77" w:rsidP="00993501">
            <w:pPr>
              <w:pStyle w:val="1"/>
              <w:snapToGrid w:val="0"/>
              <w:rPr>
                <w:rFonts w:cs="Times New Roman"/>
                <w:iCs/>
                <w:sz w:val="28"/>
                <w:szCs w:val="28"/>
              </w:rPr>
            </w:pPr>
            <w:r w:rsidRPr="007F7B6D">
              <w:rPr>
                <w:rFonts w:cs="Times New Roman"/>
                <w:iCs/>
                <w:sz w:val="28"/>
                <w:szCs w:val="28"/>
              </w:rPr>
              <w:t>Базовая часть</w:t>
            </w:r>
          </w:p>
        </w:tc>
        <w:tc>
          <w:tcPr>
            <w:tcW w:w="2156" w:type="dxa"/>
            <w:tcBorders>
              <w:top w:val="single" w:sz="4" w:space="0" w:color="000000"/>
              <w:left w:val="single" w:sz="4" w:space="0" w:color="000000"/>
              <w:bottom w:val="single" w:sz="4" w:space="0" w:color="000000"/>
              <w:right w:val="single" w:sz="4" w:space="0" w:color="000000"/>
            </w:tcBorders>
          </w:tcPr>
          <w:p w:rsidR="003F5C77" w:rsidRPr="007B1EC6" w:rsidRDefault="00E50493" w:rsidP="00404897">
            <w:pPr>
              <w:snapToGrid w:val="0"/>
              <w:jc w:val="center"/>
              <w:rPr>
                <w:rStyle w:val="WW8Num2z0"/>
                <w:rFonts w:ascii="Times New Roman" w:hAnsi="Times New Roman"/>
                <w:sz w:val="28"/>
                <w:szCs w:val="28"/>
              </w:rPr>
            </w:pPr>
            <w:r>
              <w:rPr>
                <w:rStyle w:val="WW8Num2z0"/>
                <w:rFonts w:ascii="Times New Roman" w:hAnsi="Times New Roman"/>
                <w:sz w:val="28"/>
                <w:szCs w:val="28"/>
              </w:rPr>
              <w:t>9</w:t>
            </w:r>
          </w:p>
        </w:tc>
      </w:tr>
      <w:tr w:rsidR="003F5C77" w:rsidRPr="007B1EC6" w:rsidTr="00E50493">
        <w:trPr>
          <w:trHeight w:val="20"/>
        </w:trPr>
        <w:tc>
          <w:tcPr>
            <w:tcW w:w="1418" w:type="dxa"/>
            <w:tcBorders>
              <w:top w:val="single" w:sz="4" w:space="0" w:color="000000"/>
              <w:left w:val="single" w:sz="4" w:space="0" w:color="000000"/>
              <w:bottom w:val="single" w:sz="4" w:space="0" w:color="000000"/>
            </w:tcBorders>
          </w:tcPr>
          <w:p w:rsidR="003F5C77" w:rsidRPr="007B1EC6" w:rsidRDefault="003F5C77" w:rsidP="00993501">
            <w:pPr>
              <w:pStyle w:val="1"/>
              <w:snapToGrid w:val="0"/>
              <w:rPr>
                <w:rFonts w:cs="Times New Roman"/>
                <w:sz w:val="28"/>
                <w:szCs w:val="28"/>
              </w:rPr>
            </w:pPr>
            <w:r w:rsidRPr="007B1EC6">
              <w:rPr>
                <w:rFonts w:cs="Times New Roman"/>
                <w:sz w:val="28"/>
                <w:szCs w:val="28"/>
              </w:rPr>
              <w:t>П.1.Б.01</w:t>
            </w:r>
          </w:p>
        </w:tc>
        <w:tc>
          <w:tcPr>
            <w:tcW w:w="5782" w:type="dxa"/>
            <w:tcBorders>
              <w:top w:val="single" w:sz="4" w:space="0" w:color="000000"/>
              <w:left w:val="single" w:sz="4" w:space="0" w:color="000000"/>
              <w:bottom w:val="single" w:sz="4" w:space="0" w:color="000000"/>
            </w:tcBorders>
          </w:tcPr>
          <w:p w:rsidR="003F5C77" w:rsidRPr="007B1EC6" w:rsidRDefault="003F5C77" w:rsidP="00993501">
            <w:pPr>
              <w:pStyle w:val="1"/>
              <w:snapToGrid w:val="0"/>
              <w:rPr>
                <w:rFonts w:cs="Times New Roman"/>
                <w:sz w:val="28"/>
                <w:szCs w:val="28"/>
              </w:rPr>
            </w:pPr>
            <w:r w:rsidRPr="007B1EC6">
              <w:rPr>
                <w:rFonts w:cs="Times New Roman"/>
                <w:sz w:val="28"/>
                <w:szCs w:val="28"/>
              </w:rPr>
              <w:t>Дисциплина (модуль) «Иностранный язык»</w:t>
            </w:r>
          </w:p>
        </w:tc>
        <w:tc>
          <w:tcPr>
            <w:tcW w:w="2156" w:type="dxa"/>
            <w:tcBorders>
              <w:top w:val="single" w:sz="4" w:space="0" w:color="000000"/>
              <w:left w:val="single" w:sz="4" w:space="0" w:color="000000"/>
              <w:bottom w:val="single" w:sz="4" w:space="0" w:color="000000"/>
              <w:right w:val="single" w:sz="4" w:space="0" w:color="000000"/>
            </w:tcBorders>
          </w:tcPr>
          <w:p w:rsidR="003F5C77" w:rsidRPr="007B1EC6" w:rsidRDefault="003F5C77" w:rsidP="00404897">
            <w:pPr>
              <w:snapToGrid w:val="0"/>
              <w:jc w:val="center"/>
              <w:rPr>
                <w:rStyle w:val="WW8Num2z0"/>
                <w:rFonts w:ascii="Times New Roman" w:hAnsi="Times New Roman"/>
                <w:sz w:val="28"/>
                <w:szCs w:val="28"/>
              </w:rPr>
            </w:pPr>
          </w:p>
        </w:tc>
      </w:tr>
      <w:tr w:rsidR="003F5C77" w:rsidRPr="007B1EC6" w:rsidTr="00E50493">
        <w:trPr>
          <w:trHeight w:val="20"/>
        </w:trPr>
        <w:tc>
          <w:tcPr>
            <w:tcW w:w="1418" w:type="dxa"/>
            <w:tcBorders>
              <w:top w:val="single" w:sz="4" w:space="0" w:color="000000"/>
              <w:left w:val="single" w:sz="4" w:space="0" w:color="000000"/>
              <w:bottom w:val="single" w:sz="4" w:space="0" w:color="000000"/>
            </w:tcBorders>
          </w:tcPr>
          <w:p w:rsidR="003F5C77" w:rsidRPr="007B1EC6" w:rsidRDefault="003F5C77" w:rsidP="00993501">
            <w:pPr>
              <w:pStyle w:val="1"/>
              <w:snapToGrid w:val="0"/>
              <w:rPr>
                <w:rFonts w:cs="Times New Roman"/>
                <w:sz w:val="28"/>
                <w:szCs w:val="28"/>
              </w:rPr>
            </w:pPr>
            <w:r w:rsidRPr="007B1EC6">
              <w:rPr>
                <w:rFonts w:cs="Times New Roman"/>
                <w:sz w:val="28"/>
                <w:szCs w:val="28"/>
              </w:rPr>
              <w:t>П.1.Б.02</w:t>
            </w:r>
          </w:p>
        </w:tc>
        <w:tc>
          <w:tcPr>
            <w:tcW w:w="5782" w:type="dxa"/>
            <w:tcBorders>
              <w:top w:val="single" w:sz="4" w:space="0" w:color="000000"/>
              <w:left w:val="single" w:sz="4" w:space="0" w:color="000000"/>
              <w:bottom w:val="single" w:sz="4" w:space="0" w:color="000000"/>
            </w:tcBorders>
          </w:tcPr>
          <w:p w:rsidR="003F5C77" w:rsidRPr="007B1EC6" w:rsidRDefault="003F5C77" w:rsidP="00993501">
            <w:pPr>
              <w:pStyle w:val="1"/>
              <w:snapToGrid w:val="0"/>
              <w:rPr>
                <w:rFonts w:cs="Times New Roman"/>
                <w:sz w:val="28"/>
                <w:szCs w:val="28"/>
              </w:rPr>
            </w:pPr>
            <w:r w:rsidRPr="007B1EC6">
              <w:rPr>
                <w:rFonts w:cs="Times New Roman"/>
                <w:sz w:val="28"/>
                <w:szCs w:val="28"/>
              </w:rPr>
              <w:t xml:space="preserve">Дисциплина (модуль) «История и философия науки» </w:t>
            </w:r>
          </w:p>
        </w:tc>
        <w:tc>
          <w:tcPr>
            <w:tcW w:w="2156" w:type="dxa"/>
            <w:tcBorders>
              <w:top w:val="single" w:sz="4" w:space="0" w:color="000000"/>
              <w:left w:val="single" w:sz="4" w:space="0" w:color="000000"/>
              <w:bottom w:val="single" w:sz="4" w:space="0" w:color="000000"/>
              <w:right w:val="single" w:sz="4" w:space="0" w:color="000000"/>
            </w:tcBorders>
          </w:tcPr>
          <w:p w:rsidR="003F5C77" w:rsidRPr="007B1EC6" w:rsidRDefault="003F5C77" w:rsidP="00404897">
            <w:pPr>
              <w:snapToGrid w:val="0"/>
              <w:jc w:val="center"/>
              <w:rPr>
                <w:rStyle w:val="WW8Num2z0"/>
                <w:rFonts w:ascii="Times New Roman" w:hAnsi="Times New Roman"/>
                <w:sz w:val="28"/>
                <w:szCs w:val="28"/>
              </w:rPr>
            </w:pPr>
          </w:p>
        </w:tc>
      </w:tr>
      <w:tr w:rsidR="003F5C77" w:rsidRPr="007B1EC6" w:rsidTr="00E50493">
        <w:trPr>
          <w:trHeight w:val="20"/>
        </w:trPr>
        <w:tc>
          <w:tcPr>
            <w:tcW w:w="1418" w:type="dxa"/>
            <w:tcBorders>
              <w:top w:val="single" w:sz="4" w:space="0" w:color="000000"/>
              <w:left w:val="single" w:sz="4" w:space="0" w:color="000000"/>
              <w:bottom w:val="triple" w:sz="4" w:space="0" w:color="auto"/>
            </w:tcBorders>
          </w:tcPr>
          <w:p w:rsidR="003F5C77" w:rsidRPr="007B1EC6" w:rsidRDefault="003F5C77" w:rsidP="00993501">
            <w:pPr>
              <w:pStyle w:val="1"/>
              <w:snapToGrid w:val="0"/>
              <w:rPr>
                <w:rFonts w:cs="Times New Roman"/>
                <w:sz w:val="28"/>
                <w:szCs w:val="28"/>
              </w:rPr>
            </w:pPr>
            <w:r w:rsidRPr="007B1EC6">
              <w:rPr>
                <w:rFonts w:cs="Times New Roman"/>
                <w:sz w:val="28"/>
                <w:szCs w:val="28"/>
              </w:rPr>
              <w:t>П.1.В</w:t>
            </w:r>
          </w:p>
        </w:tc>
        <w:tc>
          <w:tcPr>
            <w:tcW w:w="5782" w:type="dxa"/>
            <w:tcBorders>
              <w:top w:val="single" w:sz="4" w:space="0" w:color="000000"/>
              <w:left w:val="single" w:sz="4" w:space="0" w:color="000000"/>
              <w:bottom w:val="triple" w:sz="4" w:space="0" w:color="auto"/>
            </w:tcBorders>
          </w:tcPr>
          <w:p w:rsidR="003F5C77" w:rsidRPr="007B1EC6" w:rsidRDefault="003F5C77" w:rsidP="00993501">
            <w:pPr>
              <w:pStyle w:val="1"/>
              <w:snapToGrid w:val="0"/>
              <w:rPr>
                <w:rFonts w:cs="Times New Roman"/>
                <w:iCs/>
                <w:sz w:val="28"/>
                <w:szCs w:val="28"/>
              </w:rPr>
            </w:pPr>
            <w:r w:rsidRPr="007B1EC6">
              <w:rPr>
                <w:rFonts w:cs="Times New Roman"/>
                <w:iCs/>
                <w:sz w:val="28"/>
                <w:szCs w:val="28"/>
              </w:rPr>
              <w:t xml:space="preserve">Вариативная часть </w:t>
            </w:r>
          </w:p>
        </w:tc>
        <w:tc>
          <w:tcPr>
            <w:tcW w:w="2156" w:type="dxa"/>
            <w:tcBorders>
              <w:top w:val="single" w:sz="4" w:space="0" w:color="000000"/>
              <w:left w:val="single" w:sz="4" w:space="0" w:color="000000"/>
              <w:bottom w:val="triple" w:sz="4" w:space="0" w:color="auto"/>
              <w:right w:val="single" w:sz="4" w:space="0" w:color="000000"/>
            </w:tcBorders>
          </w:tcPr>
          <w:p w:rsidR="003F5C77" w:rsidRPr="007B1EC6" w:rsidRDefault="00E50493" w:rsidP="00404897">
            <w:pPr>
              <w:snapToGrid w:val="0"/>
              <w:jc w:val="center"/>
              <w:rPr>
                <w:rStyle w:val="WW8Num2z0"/>
                <w:rFonts w:ascii="Times New Roman" w:hAnsi="Times New Roman"/>
                <w:sz w:val="28"/>
                <w:szCs w:val="28"/>
              </w:rPr>
            </w:pPr>
            <w:r>
              <w:rPr>
                <w:rStyle w:val="WW8Num2z0"/>
                <w:rFonts w:ascii="Times New Roman" w:hAnsi="Times New Roman"/>
                <w:sz w:val="28"/>
                <w:szCs w:val="28"/>
              </w:rPr>
              <w:t>21</w:t>
            </w:r>
          </w:p>
        </w:tc>
      </w:tr>
      <w:tr w:rsidR="003F5C77" w:rsidRPr="007B1EC6" w:rsidTr="00E50493">
        <w:trPr>
          <w:trHeight w:val="20"/>
        </w:trPr>
        <w:tc>
          <w:tcPr>
            <w:tcW w:w="1418" w:type="dxa"/>
            <w:tcBorders>
              <w:top w:val="triple" w:sz="4" w:space="0" w:color="auto"/>
              <w:left w:val="single" w:sz="4" w:space="0" w:color="000000"/>
              <w:bottom w:val="single" w:sz="4" w:space="0" w:color="000000"/>
            </w:tcBorders>
          </w:tcPr>
          <w:p w:rsidR="003F5C77" w:rsidRPr="007B1EC6" w:rsidRDefault="003F5C77" w:rsidP="00993501">
            <w:pPr>
              <w:pStyle w:val="1"/>
              <w:snapToGrid w:val="0"/>
              <w:rPr>
                <w:rFonts w:cs="Times New Roman"/>
                <w:sz w:val="28"/>
                <w:szCs w:val="28"/>
              </w:rPr>
            </w:pPr>
            <w:r w:rsidRPr="007B1EC6">
              <w:rPr>
                <w:rFonts w:cs="Times New Roman"/>
                <w:sz w:val="28"/>
                <w:szCs w:val="28"/>
              </w:rPr>
              <w:t>П.2</w:t>
            </w:r>
          </w:p>
        </w:tc>
        <w:tc>
          <w:tcPr>
            <w:tcW w:w="5782" w:type="dxa"/>
            <w:tcBorders>
              <w:top w:val="triple" w:sz="4" w:space="0" w:color="auto"/>
              <w:left w:val="single" w:sz="4" w:space="0" w:color="000000"/>
              <w:bottom w:val="single" w:sz="4" w:space="0" w:color="000000"/>
            </w:tcBorders>
          </w:tcPr>
          <w:p w:rsidR="003F5C77" w:rsidRPr="007F7B6D" w:rsidRDefault="003F5C77" w:rsidP="00993501">
            <w:pPr>
              <w:pStyle w:val="1"/>
              <w:snapToGrid w:val="0"/>
              <w:rPr>
                <w:rFonts w:cs="Times New Roman"/>
                <w:bCs/>
                <w:iCs/>
                <w:sz w:val="28"/>
                <w:szCs w:val="28"/>
              </w:rPr>
            </w:pPr>
            <w:r w:rsidRPr="007F7B6D">
              <w:rPr>
                <w:rFonts w:cs="Times New Roman"/>
                <w:sz w:val="28"/>
                <w:szCs w:val="28"/>
              </w:rPr>
              <w:t>Блок 2 «Практика»</w:t>
            </w:r>
          </w:p>
        </w:tc>
        <w:tc>
          <w:tcPr>
            <w:tcW w:w="2156" w:type="dxa"/>
            <w:tcBorders>
              <w:top w:val="triple" w:sz="4" w:space="0" w:color="auto"/>
              <w:left w:val="single" w:sz="4" w:space="0" w:color="000000"/>
              <w:bottom w:val="single" w:sz="4" w:space="0" w:color="000000"/>
              <w:right w:val="single" w:sz="4" w:space="0" w:color="000000"/>
            </w:tcBorders>
          </w:tcPr>
          <w:p w:rsidR="003F5C77" w:rsidRPr="007B1EC6" w:rsidRDefault="003F5C77" w:rsidP="00404897">
            <w:pPr>
              <w:snapToGrid w:val="0"/>
              <w:jc w:val="center"/>
              <w:rPr>
                <w:rStyle w:val="WW8Num2z0"/>
                <w:rFonts w:ascii="Times New Roman" w:hAnsi="Times New Roman"/>
                <w:sz w:val="28"/>
                <w:szCs w:val="28"/>
              </w:rPr>
            </w:pPr>
          </w:p>
        </w:tc>
      </w:tr>
      <w:tr w:rsidR="003F5C77" w:rsidRPr="007B1EC6" w:rsidTr="00E50493">
        <w:trPr>
          <w:trHeight w:val="20"/>
        </w:trPr>
        <w:tc>
          <w:tcPr>
            <w:tcW w:w="1418" w:type="dxa"/>
            <w:tcBorders>
              <w:top w:val="single" w:sz="4" w:space="0" w:color="000000"/>
              <w:left w:val="single" w:sz="4" w:space="0" w:color="000000"/>
              <w:bottom w:val="triple" w:sz="4" w:space="0" w:color="auto"/>
            </w:tcBorders>
          </w:tcPr>
          <w:p w:rsidR="003F5C77" w:rsidRPr="007B1EC6" w:rsidRDefault="003F5C77" w:rsidP="00993501">
            <w:pPr>
              <w:pStyle w:val="1"/>
              <w:snapToGrid w:val="0"/>
              <w:rPr>
                <w:rFonts w:cs="Times New Roman"/>
                <w:sz w:val="28"/>
                <w:szCs w:val="28"/>
              </w:rPr>
            </w:pPr>
            <w:r w:rsidRPr="007B1EC6">
              <w:rPr>
                <w:rFonts w:cs="Times New Roman"/>
                <w:sz w:val="28"/>
                <w:szCs w:val="28"/>
              </w:rPr>
              <w:t>П.2.В</w:t>
            </w:r>
          </w:p>
        </w:tc>
        <w:tc>
          <w:tcPr>
            <w:tcW w:w="5782" w:type="dxa"/>
            <w:tcBorders>
              <w:top w:val="single" w:sz="4" w:space="0" w:color="000000"/>
              <w:left w:val="single" w:sz="4" w:space="0" w:color="000000"/>
              <w:bottom w:val="triple" w:sz="4" w:space="0" w:color="auto"/>
            </w:tcBorders>
          </w:tcPr>
          <w:p w:rsidR="003F5C77" w:rsidRPr="007F7B6D" w:rsidRDefault="003F5C77" w:rsidP="00993501">
            <w:pPr>
              <w:pStyle w:val="1"/>
              <w:snapToGrid w:val="0"/>
              <w:rPr>
                <w:rFonts w:cs="Times New Roman"/>
                <w:sz w:val="28"/>
                <w:szCs w:val="28"/>
              </w:rPr>
            </w:pPr>
            <w:r w:rsidRPr="007F7B6D">
              <w:rPr>
                <w:rFonts w:cs="Times New Roman"/>
                <w:bCs/>
                <w:iCs/>
                <w:sz w:val="28"/>
                <w:szCs w:val="28"/>
              </w:rPr>
              <w:t>Вариативная часть</w:t>
            </w:r>
          </w:p>
        </w:tc>
        <w:tc>
          <w:tcPr>
            <w:tcW w:w="2156" w:type="dxa"/>
            <w:tcBorders>
              <w:top w:val="single" w:sz="4" w:space="0" w:color="000000"/>
              <w:left w:val="single" w:sz="4" w:space="0" w:color="000000"/>
              <w:bottom w:val="triple" w:sz="4" w:space="0" w:color="auto"/>
              <w:right w:val="single" w:sz="4" w:space="0" w:color="000000"/>
            </w:tcBorders>
          </w:tcPr>
          <w:p w:rsidR="003F5C77" w:rsidRPr="007B1EC6" w:rsidRDefault="003F5C77" w:rsidP="00404897">
            <w:pPr>
              <w:snapToGrid w:val="0"/>
              <w:jc w:val="center"/>
              <w:rPr>
                <w:rStyle w:val="WW8Num2z0"/>
                <w:rFonts w:ascii="Times New Roman" w:hAnsi="Times New Roman"/>
                <w:sz w:val="28"/>
                <w:szCs w:val="28"/>
              </w:rPr>
            </w:pPr>
          </w:p>
        </w:tc>
      </w:tr>
      <w:tr w:rsidR="003F5C77" w:rsidRPr="007B1EC6" w:rsidTr="00E50493">
        <w:trPr>
          <w:trHeight w:val="20"/>
        </w:trPr>
        <w:tc>
          <w:tcPr>
            <w:tcW w:w="1418" w:type="dxa"/>
            <w:tcBorders>
              <w:top w:val="triple" w:sz="4" w:space="0" w:color="auto"/>
              <w:left w:val="single" w:sz="4" w:space="0" w:color="000000"/>
              <w:bottom w:val="single" w:sz="4" w:space="0" w:color="000000"/>
            </w:tcBorders>
          </w:tcPr>
          <w:p w:rsidR="003F5C77" w:rsidRPr="007B1EC6" w:rsidRDefault="003F5C77" w:rsidP="00993501">
            <w:pPr>
              <w:pStyle w:val="1"/>
              <w:snapToGrid w:val="0"/>
              <w:rPr>
                <w:rFonts w:cs="Times New Roman"/>
                <w:sz w:val="28"/>
                <w:szCs w:val="28"/>
              </w:rPr>
            </w:pPr>
            <w:r w:rsidRPr="007B1EC6">
              <w:rPr>
                <w:rFonts w:cs="Times New Roman"/>
                <w:sz w:val="28"/>
                <w:szCs w:val="28"/>
              </w:rPr>
              <w:t>П.3</w:t>
            </w:r>
          </w:p>
        </w:tc>
        <w:tc>
          <w:tcPr>
            <w:tcW w:w="5782" w:type="dxa"/>
            <w:tcBorders>
              <w:top w:val="triple" w:sz="4" w:space="0" w:color="auto"/>
              <w:left w:val="single" w:sz="4" w:space="0" w:color="000000"/>
              <w:bottom w:val="single" w:sz="4" w:space="0" w:color="000000"/>
            </w:tcBorders>
          </w:tcPr>
          <w:p w:rsidR="003F5C77" w:rsidRPr="007F7B6D" w:rsidRDefault="003F5C77" w:rsidP="00993501">
            <w:pPr>
              <w:pStyle w:val="1"/>
              <w:snapToGrid w:val="0"/>
              <w:rPr>
                <w:rFonts w:cs="Times New Roman"/>
                <w:bCs/>
                <w:iCs/>
                <w:sz w:val="28"/>
                <w:szCs w:val="28"/>
              </w:rPr>
            </w:pPr>
            <w:r w:rsidRPr="007F7B6D">
              <w:rPr>
                <w:rFonts w:cs="Times New Roman"/>
                <w:sz w:val="28"/>
                <w:szCs w:val="28"/>
              </w:rPr>
              <w:t>Блок 3 «Научно-исследовательская работа»</w:t>
            </w:r>
          </w:p>
        </w:tc>
        <w:tc>
          <w:tcPr>
            <w:tcW w:w="2156" w:type="dxa"/>
            <w:tcBorders>
              <w:top w:val="triple" w:sz="4" w:space="0" w:color="auto"/>
              <w:left w:val="single" w:sz="4" w:space="0" w:color="000000"/>
              <w:bottom w:val="single" w:sz="4" w:space="0" w:color="000000"/>
              <w:right w:val="single" w:sz="4" w:space="0" w:color="000000"/>
            </w:tcBorders>
          </w:tcPr>
          <w:p w:rsidR="003F5C77" w:rsidRPr="007B1EC6" w:rsidRDefault="003F5C77" w:rsidP="00404897">
            <w:pPr>
              <w:snapToGrid w:val="0"/>
              <w:jc w:val="center"/>
              <w:rPr>
                <w:rStyle w:val="WW8Num2z0"/>
                <w:rFonts w:ascii="Times New Roman" w:hAnsi="Times New Roman"/>
                <w:sz w:val="28"/>
                <w:szCs w:val="28"/>
              </w:rPr>
            </w:pPr>
          </w:p>
        </w:tc>
      </w:tr>
      <w:tr w:rsidR="003F5C77" w:rsidRPr="007B1EC6" w:rsidTr="00E50493">
        <w:trPr>
          <w:trHeight w:val="20"/>
        </w:trPr>
        <w:tc>
          <w:tcPr>
            <w:tcW w:w="1418" w:type="dxa"/>
            <w:tcBorders>
              <w:top w:val="single" w:sz="4" w:space="0" w:color="000000"/>
              <w:left w:val="single" w:sz="4" w:space="0" w:color="000000"/>
              <w:bottom w:val="triple" w:sz="4" w:space="0" w:color="auto"/>
            </w:tcBorders>
          </w:tcPr>
          <w:p w:rsidR="003F5C77" w:rsidRPr="007B1EC6" w:rsidRDefault="003F5C77" w:rsidP="00993501">
            <w:pPr>
              <w:pStyle w:val="1"/>
              <w:snapToGrid w:val="0"/>
              <w:rPr>
                <w:rFonts w:cs="Times New Roman"/>
                <w:sz w:val="28"/>
                <w:szCs w:val="28"/>
              </w:rPr>
            </w:pPr>
            <w:r w:rsidRPr="007B1EC6">
              <w:rPr>
                <w:rFonts w:cs="Times New Roman"/>
                <w:sz w:val="28"/>
                <w:szCs w:val="28"/>
              </w:rPr>
              <w:t>П.3.В</w:t>
            </w:r>
          </w:p>
        </w:tc>
        <w:tc>
          <w:tcPr>
            <w:tcW w:w="5782" w:type="dxa"/>
            <w:tcBorders>
              <w:top w:val="single" w:sz="4" w:space="0" w:color="000000"/>
              <w:left w:val="single" w:sz="4" w:space="0" w:color="000000"/>
              <w:bottom w:val="triple" w:sz="4" w:space="0" w:color="auto"/>
            </w:tcBorders>
          </w:tcPr>
          <w:p w:rsidR="003F5C77" w:rsidRPr="007F7B6D" w:rsidRDefault="003F5C77" w:rsidP="00993501">
            <w:pPr>
              <w:pStyle w:val="1"/>
              <w:snapToGrid w:val="0"/>
              <w:rPr>
                <w:rFonts w:cs="Times New Roman"/>
                <w:sz w:val="28"/>
                <w:szCs w:val="28"/>
              </w:rPr>
            </w:pPr>
            <w:r w:rsidRPr="007F7B6D">
              <w:rPr>
                <w:rFonts w:cs="Times New Roman"/>
                <w:bCs/>
                <w:iCs/>
                <w:sz w:val="28"/>
                <w:szCs w:val="28"/>
              </w:rPr>
              <w:t>Вариативная часть</w:t>
            </w:r>
          </w:p>
        </w:tc>
        <w:tc>
          <w:tcPr>
            <w:tcW w:w="2156" w:type="dxa"/>
            <w:tcBorders>
              <w:top w:val="single" w:sz="4" w:space="0" w:color="000000"/>
              <w:left w:val="single" w:sz="4" w:space="0" w:color="000000"/>
              <w:bottom w:val="triple" w:sz="4" w:space="0" w:color="auto"/>
              <w:right w:val="single" w:sz="4" w:space="0" w:color="000000"/>
            </w:tcBorders>
          </w:tcPr>
          <w:p w:rsidR="003F5C77" w:rsidRPr="007B1EC6" w:rsidRDefault="003F5C77" w:rsidP="00404897">
            <w:pPr>
              <w:snapToGrid w:val="0"/>
              <w:jc w:val="center"/>
              <w:rPr>
                <w:rStyle w:val="WW8Num2z0"/>
                <w:rFonts w:ascii="Times New Roman" w:hAnsi="Times New Roman"/>
                <w:sz w:val="28"/>
                <w:szCs w:val="28"/>
              </w:rPr>
            </w:pPr>
          </w:p>
        </w:tc>
      </w:tr>
      <w:tr w:rsidR="003F5C77" w:rsidRPr="007B1EC6" w:rsidTr="00E50493">
        <w:trPr>
          <w:trHeight w:val="20"/>
        </w:trPr>
        <w:tc>
          <w:tcPr>
            <w:tcW w:w="1418" w:type="dxa"/>
            <w:tcBorders>
              <w:top w:val="triple" w:sz="4" w:space="0" w:color="auto"/>
              <w:left w:val="single" w:sz="4" w:space="0" w:color="000000"/>
              <w:bottom w:val="triple" w:sz="4" w:space="0" w:color="auto"/>
            </w:tcBorders>
          </w:tcPr>
          <w:p w:rsidR="003F5C77" w:rsidRPr="007B1EC6" w:rsidRDefault="003F5C77" w:rsidP="00993501">
            <w:pPr>
              <w:pStyle w:val="1"/>
              <w:snapToGrid w:val="0"/>
              <w:rPr>
                <w:rFonts w:cs="Times New Roman"/>
                <w:sz w:val="28"/>
                <w:szCs w:val="28"/>
              </w:rPr>
            </w:pPr>
            <w:r w:rsidRPr="007B1EC6">
              <w:rPr>
                <w:rFonts w:cs="Times New Roman"/>
                <w:sz w:val="28"/>
                <w:szCs w:val="28"/>
              </w:rPr>
              <w:t>П.2+3</w:t>
            </w:r>
          </w:p>
        </w:tc>
        <w:tc>
          <w:tcPr>
            <w:tcW w:w="5782" w:type="dxa"/>
            <w:tcBorders>
              <w:top w:val="triple" w:sz="4" w:space="0" w:color="auto"/>
              <w:left w:val="single" w:sz="4" w:space="0" w:color="000000"/>
              <w:bottom w:val="triple" w:sz="4" w:space="0" w:color="auto"/>
            </w:tcBorders>
          </w:tcPr>
          <w:p w:rsidR="003F5C77" w:rsidRPr="007F7B6D" w:rsidRDefault="003F5C77" w:rsidP="00993501">
            <w:pPr>
              <w:pStyle w:val="1"/>
              <w:snapToGrid w:val="0"/>
              <w:rPr>
                <w:rFonts w:cs="Times New Roman"/>
                <w:sz w:val="28"/>
                <w:szCs w:val="28"/>
              </w:rPr>
            </w:pPr>
            <w:r w:rsidRPr="007F7B6D">
              <w:rPr>
                <w:rFonts w:cs="Times New Roman"/>
                <w:sz w:val="28"/>
                <w:szCs w:val="28"/>
              </w:rPr>
              <w:t>Блок 2 «Практика» и блок 3 «Научно-исследовательская работа» – итого</w:t>
            </w:r>
          </w:p>
        </w:tc>
        <w:tc>
          <w:tcPr>
            <w:tcW w:w="2156" w:type="dxa"/>
            <w:tcBorders>
              <w:top w:val="triple" w:sz="4" w:space="0" w:color="auto"/>
              <w:left w:val="single" w:sz="4" w:space="0" w:color="000000"/>
              <w:bottom w:val="triple" w:sz="4" w:space="0" w:color="auto"/>
              <w:right w:val="single" w:sz="4" w:space="0" w:color="000000"/>
            </w:tcBorders>
            <w:vAlign w:val="bottom"/>
          </w:tcPr>
          <w:p w:rsidR="003F5C77" w:rsidRPr="007B1EC6" w:rsidRDefault="00E50493" w:rsidP="00404897">
            <w:pPr>
              <w:snapToGrid w:val="0"/>
              <w:jc w:val="center"/>
              <w:rPr>
                <w:rStyle w:val="WW8Num2z0"/>
                <w:rFonts w:ascii="Times New Roman" w:hAnsi="Times New Roman"/>
                <w:sz w:val="28"/>
                <w:szCs w:val="28"/>
              </w:rPr>
            </w:pPr>
            <w:r>
              <w:rPr>
                <w:rStyle w:val="WW8Num2z0"/>
                <w:rFonts w:ascii="Times New Roman" w:hAnsi="Times New Roman"/>
                <w:sz w:val="28"/>
                <w:szCs w:val="28"/>
              </w:rPr>
              <w:t>141*/201**</w:t>
            </w:r>
          </w:p>
        </w:tc>
      </w:tr>
      <w:tr w:rsidR="003F5C77" w:rsidRPr="007B1EC6" w:rsidTr="00E50493">
        <w:trPr>
          <w:trHeight w:val="20"/>
        </w:trPr>
        <w:tc>
          <w:tcPr>
            <w:tcW w:w="1418" w:type="dxa"/>
            <w:tcBorders>
              <w:top w:val="triple" w:sz="4" w:space="0" w:color="auto"/>
              <w:left w:val="single" w:sz="4" w:space="0" w:color="000000"/>
              <w:bottom w:val="single" w:sz="4" w:space="0" w:color="000000"/>
            </w:tcBorders>
          </w:tcPr>
          <w:p w:rsidR="003F5C77" w:rsidRPr="007B1EC6" w:rsidRDefault="003F5C77" w:rsidP="00993501">
            <w:pPr>
              <w:pStyle w:val="1"/>
              <w:snapToGrid w:val="0"/>
              <w:rPr>
                <w:rFonts w:cs="Times New Roman"/>
                <w:sz w:val="28"/>
                <w:szCs w:val="28"/>
              </w:rPr>
            </w:pPr>
            <w:r w:rsidRPr="007B1EC6">
              <w:rPr>
                <w:rFonts w:cs="Times New Roman"/>
                <w:sz w:val="28"/>
                <w:szCs w:val="28"/>
              </w:rPr>
              <w:t>П.4</w:t>
            </w:r>
          </w:p>
        </w:tc>
        <w:tc>
          <w:tcPr>
            <w:tcW w:w="5782" w:type="dxa"/>
            <w:tcBorders>
              <w:top w:val="triple" w:sz="4" w:space="0" w:color="auto"/>
              <w:left w:val="single" w:sz="4" w:space="0" w:color="000000"/>
              <w:bottom w:val="single" w:sz="4" w:space="0" w:color="000000"/>
            </w:tcBorders>
          </w:tcPr>
          <w:p w:rsidR="003F5C77" w:rsidRPr="007F7B6D" w:rsidRDefault="003F5C77" w:rsidP="00993501">
            <w:pPr>
              <w:pStyle w:val="1"/>
              <w:snapToGrid w:val="0"/>
              <w:rPr>
                <w:rFonts w:cs="Times New Roman"/>
                <w:sz w:val="28"/>
                <w:szCs w:val="28"/>
              </w:rPr>
            </w:pPr>
            <w:r w:rsidRPr="007F7B6D">
              <w:rPr>
                <w:rFonts w:cs="Times New Roman"/>
                <w:sz w:val="28"/>
                <w:szCs w:val="28"/>
              </w:rPr>
              <w:t>Блок 4 «Государственная итоговая аттестация (итоговая аттестация)»</w:t>
            </w:r>
          </w:p>
        </w:tc>
        <w:tc>
          <w:tcPr>
            <w:tcW w:w="2156" w:type="dxa"/>
            <w:tcBorders>
              <w:top w:val="triple" w:sz="4" w:space="0" w:color="auto"/>
              <w:left w:val="single" w:sz="4" w:space="0" w:color="000000"/>
              <w:bottom w:val="single" w:sz="4" w:space="0" w:color="000000"/>
              <w:right w:val="single" w:sz="4" w:space="0" w:color="000000"/>
            </w:tcBorders>
          </w:tcPr>
          <w:p w:rsidR="003F5C77" w:rsidRPr="007B1EC6" w:rsidRDefault="00E50493" w:rsidP="00404897">
            <w:pPr>
              <w:snapToGrid w:val="0"/>
              <w:jc w:val="center"/>
              <w:rPr>
                <w:rStyle w:val="WW8Num2z0"/>
                <w:rFonts w:ascii="Times New Roman" w:hAnsi="Times New Roman"/>
                <w:sz w:val="28"/>
                <w:szCs w:val="28"/>
              </w:rPr>
            </w:pPr>
            <w:r>
              <w:rPr>
                <w:rStyle w:val="WW8Num2z0"/>
                <w:rFonts w:ascii="Times New Roman" w:hAnsi="Times New Roman"/>
                <w:sz w:val="28"/>
                <w:szCs w:val="28"/>
              </w:rPr>
              <w:t>9</w:t>
            </w:r>
          </w:p>
        </w:tc>
      </w:tr>
      <w:tr w:rsidR="003F5C77" w:rsidRPr="007B1EC6" w:rsidTr="00E50493">
        <w:trPr>
          <w:trHeight w:val="20"/>
        </w:trPr>
        <w:tc>
          <w:tcPr>
            <w:tcW w:w="1418" w:type="dxa"/>
            <w:tcBorders>
              <w:top w:val="single" w:sz="4" w:space="0" w:color="000000"/>
              <w:left w:val="single" w:sz="4" w:space="0" w:color="000000"/>
              <w:bottom w:val="triple" w:sz="4" w:space="0" w:color="auto"/>
            </w:tcBorders>
          </w:tcPr>
          <w:p w:rsidR="003F5C77" w:rsidRPr="007B1EC6" w:rsidRDefault="003F5C77" w:rsidP="00993501">
            <w:pPr>
              <w:pStyle w:val="1"/>
              <w:snapToGrid w:val="0"/>
              <w:rPr>
                <w:rFonts w:cs="Times New Roman"/>
                <w:sz w:val="28"/>
                <w:szCs w:val="28"/>
              </w:rPr>
            </w:pPr>
            <w:r w:rsidRPr="007B1EC6">
              <w:rPr>
                <w:rFonts w:cs="Times New Roman"/>
                <w:sz w:val="28"/>
                <w:szCs w:val="28"/>
              </w:rPr>
              <w:t>П.4.Б</w:t>
            </w:r>
          </w:p>
        </w:tc>
        <w:tc>
          <w:tcPr>
            <w:tcW w:w="5782" w:type="dxa"/>
            <w:tcBorders>
              <w:top w:val="single" w:sz="4" w:space="0" w:color="000000"/>
              <w:left w:val="single" w:sz="4" w:space="0" w:color="000000"/>
              <w:bottom w:val="triple" w:sz="4" w:space="0" w:color="auto"/>
            </w:tcBorders>
          </w:tcPr>
          <w:p w:rsidR="003F5C77" w:rsidRPr="007B1EC6" w:rsidRDefault="003F5C77" w:rsidP="00993501">
            <w:pPr>
              <w:pStyle w:val="1"/>
              <w:snapToGrid w:val="0"/>
              <w:rPr>
                <w:rFonts w:cs="Times New Roman"/>
                <w:iCs/>
                <w:sz w:val="28"/>
                <w:szCs w:val="28"/>
              </w:rPr>
            </w:pPr>
            <w:r w:rsidRPr="007B1EC6">
              <w:rPr>
                <w:rFonts w:cs="Times New Roman"/>
                <w:iCs/>
                <w:sz w:val="28"/>
                <w:szCs w:val="28"/>
              </w:rPr>
              <w:t>Базовая часть</w:t>
            </w:r>
          </w:p>
        </w:tc>
        <w:tc>
          <w:tcPr>
            <w:tcW w:w="2156" w:type="dxa"/>
            <w:tcBorders>
              <w:top w:val="single" w:sz="4" w:space="0" w:color="000000"/>
              <w:left w:val="single" w:sz="4" w:space="0" w:color="000000"/>
              <w:bottom w:val="triple" w:sz="4" w:space="0" w:color="auto"/>
              <w:right w:val="single" w:sz="4" w:space="0" w:color="000000"/>
            </w:tcBorders>
          </w:tcPr>
          <w:p w:rsidR="003F5C77" w:rsidRPr="007B1EC6" w:rsidRDefault="00E50493" w:rsidP="00404897">
            <w:pPr>
              <w:snapToGrid w:val="0"/>
              <w:jc w:val="center"/>
              <w:rPr>
                <w:rStyle w:val="WW8Num2z0"/>
                <w:rFonts w:ascii="Times New Roman" w:hAnsi="Times New Roman"/>
                <w:sz w:val="28"/>
                <w:szCs w:val="28"/>
              </w:rPr>
            </w:pPr>
            <w:r>
              <w:rPr>
                <w:rStyle w:val="WW8Num2z0"/>
                <w:rFonts w:ascii="Times New Roman" w:hAnsi="Times New Roman"/>
                <w:sz w:val="28"/>
                <w:szCs w:val="28"/>
              </w:rPr>
              <w:t>9</w:t>
            </w:r>
          </w:p>
        </w:tc>
      </w:tr>
      <w:tr w:rsidR="003F5C77" w:rsidRPr="007B1EC6" w:rsidTr="00E50493">
        <w:trPr>
          <w:trHeight w:val="20"/>
        </w:trPr>
        <w:tc>
          <w:tcPr>
            <w:tcW w:w="1418" w:type="dxa"/>
            <w:tcBorders>
              <w:top w:val="triple" w:sz="4" w:space="0" w:color="auto"/>
              <w:left w:val="single" w:sz="4" w:space="0" w:color="000000"/>
              <w:bottom w:val="single" w:sz="4" w:space="0" w:color="000000"/>
            </w:tcBorders>
          </w:tcPr>
          <w:p w:rsidR="003F5C77" w:rsidRPr="007B1EC6" w:rsidRDefault="003F5C77" w:rsidP="00993501">
            <w:pPr>
              <w:pStyle w:val="1"/>
              <w:snapToGrid w:val="0"/>
              <w:rPr>
                <w:rFonts w:cs="Times New Roman"/>
                <w:sz w:val="28"/>
                <w:szCs w:val="28"/>
              </w:rPr>
            </w:pPr>
            <w:r w:rsidRPr="007B1EC6">
              <w:rPr>
                <w:rFonts w:cs="Times New Roman"/>
                <w:sz w:val="28"/>
                <w:szCs w:val="28"/>
              </w:rPr>
              <w:t>П.0.Б</w:t>
            </w:r>
          </w:p>
        </w:tc>
        <w:tc>
          <w:tcPr>
            <w:tcW w:w="5782" w:type="dxa"/>
            <w:tcBorders>
              <w:top w:val="triple" w:sz="4" w:space="0" w:color="auto"/>
              <w:left w:val="single" w:sz="4" w:space="0" w:color="000000"/>
              <w:bottom w:val="single" w:sz="4" w:space="0" w:color="000000"/>
            </w:tcBorders>
          </w:tcPr>
          <w:p w:rsidR="003F5C77" w:rsidRPr="007F7B6D" w:rsidRDefault="003F5C77" w:rsidP="00993501">
            <w:pPr>
              <w:pStyle w:val="1"/>
              <w:snapToGrid w:val="0"/>
              <w:rPr>
                <w:rFonts w:cs="Times New Roman"/>
                <w:iCs/>
                <w:sz w:val="28"/>
                <w:szCs w:val="28"/>
              </w:rPr>
            </w:pPr>
            <w:r w:rsidRPr="007F7B6D">
              <w:rPr>
                <w:rFonts w:cs="Times New Roman"/>
                <w:iCs/>
                <w:sz w:val="28"/>
                <w:szCs w:val="28"/>
              </w:rPr>
              <w:t>Базовая часть – итого</w:t>
            </w:r>
          </w:p>
        </w:tc>
        <w:tc>
          <w:tcPr>
            <w:tcW w:w="2156" w:type="dxa"/>
            <w:tcBorders>
              <w:top w:val="triple" w:sz="4" w:space="0" w:color="auto"/>
              <w:left w:val="single" w:sz="4" w:space="0" w:color="000000"/>
              <w:bottom w:val="single" w:sz="4" w:space="0" w:color="000000"/>
              <w:right w:val="single" w:sz="4" w:space="0" w:color="000000"/>
            </w:tcBorders>
          </w:tcPr>
          <w:p w:rsidR="003F5C77" w:rsidRPr="007B1EC6" w:rsidRDefault="00E50493" w:rsidP="00404897">
            <w:pPr>
              <w:snapToGrid w:val="0"/>
              <w:jc w:val="center"/>
              <w:rPr>
                <w:rStyle w:val="WW8Num2z0"/>
                <w:rFonts w:ascii="Times New Roman" w:hAnsi="Times New Roman"/>
                <w:sz w:val="28"/>
                <w:szCs w:val="28"/>
              </w:rPr>
            </w:pPr>
            <w:r>
              <w:rPr>
                <w:rStyle w:val="WW8Num2z0"/>
                <w:rFonts w:ascii="Times New Roman" w:hAnsi="Times New Roman"/>
                <w:sz w:val="28"/>
                <w:szCs w:val="28"/>
              </w:rPr>
              <w:t>18</w:t>
            </w:r>
          </w:p>
        </w:tc>
      </w:tr>
      <w:tr w:rsidR="003F5C77" w:rsidRPr="007B1EC6" w:rsidTr="00E50493">
        <w:trPr>
          <w:trHeight w:val="20"/>
        </w:trPr>
        <w:tc>
          <w:tcPr>
            <w:tcW w:w="1418" w:type="dxa"/>
            <w:tcBorders>
              <w:top w:val="single" w:sz="4" w:space="0" w:color="000000"/>
              <w:left w:val="single" w:sz="4" w:space="0" w:color="000000"/>
              <w:bottom w:val="triple" w:sz="4" w:space="0" w:color="auto"/>
            </w:tcBorders>
          </w:tcPr>
          <w:p w:rsidR="003F5C77" w:rsidRPr="007B1EC6" w:rsidRDefault="003F5C77" w:rsidP="00993501">
            <w:pPr>
              <w:pStyle w:val="1"/>
              <w:snapToGrid w:val="0"/>
              <w:rPr>
                <w:rFonts w:cs="Times New Roman"/>
                <w:sz w:val="28"/>
                <w:szCs w:val="28"/>
              </w:rPr>
            </w:pPr>
            <w:r w:rsidRPr="007B1EC6">
              <w:rPr>
                <w:rFonts w:cs="Times New Roman"/>
                <w:sz w:val="28"/>
                <w:szCs w:val="28"/>
              </w:rPr>
              <w:t>П.0.В</w:t>
            </w:r>
          </w:p>
        </w:tc>
        <w:tc>
          <w:tcPr>
            <w:tcW w:w="5782" w:type="dxa"/>
            <w:tcBorders>
              <w:top w:val="single" w:sz="4" w:space="0" w:color="000000"/>
              <w:left w:val="single" w:sz="4" w:space="0" w:color="000000"/>
              <w:bottom w:val="triple" w:sz="4" w:space="0" w:color="auto"/>
            </w:tcBorders>
          </w:tcPr>
          <w:p w:rsidR="003F5C77" w:rsidRPr="007F7B6D" w:rsidRDefault="003F5C77" w:rsidP="00993501">
            <w:pPr>
              <w:pStyle w:val="1"/>
              <w:snapToGrid w:val="0"/>
              <w:rPr>
                <w:rFonts w:cs="Times New Roman"/>
                <w:sz w:val="28"/>
                <w:szCs w:val="28"/>
              </w:rPr>
            </w:pPr>
            <w:r w:rsidRPr="007F7B6D">
              <w:rPr>
                <w:rFonts w:cs="Times New Roman"/>
                <w:bCs/>
                <w:iCs/>
                <w:sz w:val="28"/>
                <w:szCs w:val="28"/>
              </w:rPr>
              <w:t>Вариативная часть</w:t>
            </w:r>
            <w:r w:rsidRPr="007F7B6D">
              <w:rPr>
                <w:rFonts w:cs="Times New Roman"/>
                <w:iCs/>
                <w:sz w:val="28"/>
                <w:szCs w:val="28"/>
              </w:rPr>
              <w:t xml:space="preserve"> – итого</w:t>
            </w:r>
          </w:p>
        </w:tc>
        <w:tc>
          <w:tcPr>
            <w:tcW w:w="2156" w:type="dxa"/>
            <w:tcBorders>
              <w:top w:val="single" w:sz="4" w:space="0" w:color="000000"/>
              <w:left w:val="single" w:sz="4" w:space="0" w:color="000000"/>
              <w:bottom w:val="triple" w:sz="4" w:space="0" w:color="auto"/>
              <w:right w:val="single" w:sz="4" w:space="0" w:color="000000"/>
            </w:tcBorders>
          </w:tcPr>
          <w:p w:rsidR="003F5C77" w:rsidRPr="007B1EC6" w:rsidRDefault="00E50493" w:rsidP="00404897">
            <w:pPr>
              <w:snapToGrid w:val="0"/>
              <w:jc w:val="center"/>
              <w:rPr>
                <w:rStyle w:val="WW8Num2z0"/>
                <w:rFonts w:ascii="Times New Roman" w:hAnsi="Times New Roman"/>
                <w:sz w:val="28"/>
                <w:szCs w:val="28"/>
              </w:rPr>
            </w:pPr>
            <w:r>
              <w:rPr>
                <w:rStyle w:val="WW8Num2z0"/>
                <w:rFonts w:ascii="Times New Roman" w:hAnsi="Times New Roman"/>
                <w:sz w:val="28"/>
                <w:szCs w:val="28"/>
              </w:rPr>
              <w:t>162*/222**</w:t>
            </w:r>
          </w:p>
        </w:tc>
      </w:tr>
      <w:tr w:rsidR="003F5C77" w:rsidRPr="007B1EC6" w:rsidTr="00E50493">
        <w:trPr>
          <w:trHeight w:val="20"/>
        </w:trPr>
        <w:tc>
          <w:tcPr>
            <w:tcW w:w="1418" w:type="dxa"/>
            <w:tcBorders>
              <w:top w:val="triple" w:sz="4" w:space="0" w:color="auto"/>
              <w:left w:val="single" w:sz="4" w:space="0" w:color="000000"/>
              <w:bottom w:val="triple" w:sz="4" w:space="0" w:color="auto"/>
            </w:tcBorders>
          </w:tcPr>
          <w:p w:rsidR="003F5C77" w:rsidRPr="007B1EC6" w:rsidRDefault="003F5C77" w:rsidP="00993501">
            <w:pPr>
              <w:pStyle w:val="1"/>
              <w:snapToGrid w:val="0"/>
              <w:rPr>
                <w:rFonts w:cs="Times New Roman"/>
                <w:sz w:val="28"/>
                <w:szCs w:val="28"/>
              </w:rPr>
            </w:pPr>
            <w:r w:rsidRPr="007B1EC6">
              <w:rPr>
                <w:rFonts w:cs="Times New Roman"/>
                <w:sz w:val="28"/>
                <w:szCs w:val="28"/>
              </w:rPr>
              <w:t>П.0</w:t>
            </w:r>
          </w:p>
        </w:tc>
        <w:tc>
          <w:tcPr>
            <w:tcW w:w="5782" w:type="dxa"/>
            <w:tcBorders>
              <w:top w:val="triple" w:sz="4" w:space="0" w:color="auto"/>
              <w:left w:val="single" w:sz="4" w:space="0" w:color="000000"/>
              <w:bottom w:val="triple" w:sz="4" w:space="0" w:color="auto"/>
            </w:tcBorders>
          </w:tcPr>
          <w:p w:rsidR="003F5C77" w:rsidRPr="007F7B6D" w:rsidRDefault="003F5C77" w:rsidP="00993501">
            <w:pPr>
              <w:pStyle w:val="1"/>
              <w:snapToGrid w:val="0"/>
              <w:rPr>
                <w:rFonts w:cs="Times New Roman"/>
                <w:sz w:val="28"/>
                <w:szCs w:val="28"/>
              </w:rPr>
            </w:pPr>
            <w:r w:rsidRPr="007F7B6D">
              <w:rPr>
                <w:rFonts w:cs="Times New Roman"/>
                <w:sz w:val="28"/>
                <w:szCs w:val="28"/>
              </w:rPr>
              <w:t>ВСЕГО</w:t>
            </w:r>
          </w:p>
        </w:tc>
        <w:tc>
          <w:tcPr>
            <w:tcW w:w="2156" w:type="dxa"/>
            <w:tcBorders>
              <w:top w:val="triple" w:sz="4" w:space="0" w:color="auto"/>
              <w:left w:val="single" w:sz="4" w:space="0" w:color="000000"/>
              <w:bottom w:val="triple" w:sz="4" w:space="0" w:color="auto"/>
              <w:right w:val="single" w:sz="4" w:space="0" w:color="000000"/>
            </w:tcBorders>
          </w:tcPr>
          <w:p w:rsidR="003F5C77" w:rsidRPr="007B1EC6" w:rsidRDefault="00E50493" w:rsidP="00404897">
            <w:pPr>
              <w:snapToGrid w:val="0"/>
              <w:jc w:val="center"/>
              <w:rPr>
                <w:rStyle w:val="WW8Num2z0"/>
                <w:rFonts w:ascii="Times New Roman" w:hAnsi="Times New Roman"/>
                <w:sz w:val="28"/>
                <w:szCs w:val="28"/>
              </w:rPr>
            </w:pPr>
            <w:r>
              <w:rPr>
                <w:rStyle w:val="WW8Num2z0"/>
                <w:rFonts w:ascii="Times New Roman" w:hAnsi="Times New Roman"/>
                <w:sz w:val="28"/>
                <w:szCs w:val="28"/>
              </w:rPr>
              <w:t>180*/240**</w:t>
            </w:r>
          </w:p>
        </w:tc>
      </w:tr>
    </w:tbl>
    <w:p w:rsidR="003F5C77" w:rsidRPr="007B1EC6" w:rsidRDefault="000E22B0" w:rsidP="00404897">
      <w:pPr>
        <w:pStyle w:val="1"/>
        <w:keepNext/>
        <w:tabs>
          <w:tab w:val="left" w:pos="1276"/>
        </w:tabs>
        <w:ind w:left="720"/>
        <w:jc w:val="both"/>
        <w:rPr>
          <w:rFonts w:cs="Times New Roman"/>
          <w:color w:val="000000"/>
          <w:sz w:val="28"/>
          <w:szCs w:val="28"/>
        </w:rPr>
      </w:pPr>
      <w:r w:rsidRPr="007B1EC6">
        <w:rPr>
          <w:rFonts w:cs="Times New Roman"/>
          <w:color w:val="000000"/>
          <w:sz w:val="28"/>
          <w:szCs w:val="28"/>
        </w:rPr>
        <w:t>*для 3-х летнего срока обучения, **для 4-х летнего срока обучения</w:t>
      </w:r>
    </w:p>
    <w:p w:rsidR="00404897" w:rsidRDefault="00404897" w:rsidP="00404897">
      <w:pPr>
        <w:pStyle w:val="1"/>
        <w:tabs>
          <w:tab w:val="left" w:pos="1276"/>
        </w:tabs>
        <w:ind w:left="644"/>
        <w:jc w:val="both"/>
        <w:rPr>
          <w:rFonts w:cs="Times New Roman"/>
          <w:sz w:val="28"/>
          <w:szCs w:val="28"/>
        </w:rPr>
      </w:pPr>
    </w:p>
    <w:p w:rsidR="003F5C77" w:rsidRPr="007B1EC6" w:rsidRDefault="00410502" w:rsidP="003F5C77">
      <w:pPr>
        <w:pStyle w:val="1"/>
        <w:numPr>
          <w:ilvl w:val="1"/>
          <w:numId w:val="8"/>
        </w:numPr>
        <w:tabs>
          <w:tab w:val="left" w:pos="1276"/>
        </w:tabs>
        <w:jc w:val="both"/>
        <w:rPr>
          <w:rFonts w:cs="Times New Roman"/>
          <w:sz w:val="28"/>
          <w:szCs w:val="28"/>
        </w:rPr>
      </w:pPr>
      <w:r w:rsidRPr="007B1EC6">
        <w:rPr>
          <w:rFonts w:cs="Times New Roman"/>
          <w:sz w:val="28"/>
          <w:szCs w:val="28"/>
        </w:rPr>
        <w:lastRenderedPageBreak/>
        <w:t xml:space="preserve"> </w:t>
      </w:r>
      <w:r w:rsidR="003F5C77" w:rsidRPr="007B1EC6">
        <w:rPr>
          <w:rFonts w:cs="Times New Roman"/>
          <w:sz w:val="28"/>
          <w:szCs w:val="28"/>
        </w:rPr>
        <w:t xml:space="preserve">Блок 1 включает в себя </w:t>
      </w:r>
      <w:r w:rsidR="003F5C77" w:rsidRPr="007B1EC6">
        <w:rPr>
          <w:rFonts w:cs="Times New Roman"/>
          <w:iCs/>
          <w:sz w:val="28"/>
          <w:szCs w:val="28"/>
        </w:rPr>
        <w:t xml:space="preserve">базовую и вариативную части, </w:t>
      </w:r>
      <w:r w:rsidR="003F5C77" w:rsidRPr="007B1EC6">
        <w:rPr>
          <w:rFonts w:cs="Times New Roman"/>
          <w:sz w:val="28"/>
          <w:szCs w:val="28"/>
        </w:rPr>
        <w:t xml:space="preserve">блоки 2 и 3 в полном объеме относятся к </w:t>
      </w:r>
      <w:r w:rsidR="003F5C77" w:rsidRPr="007B1EC6">
        <w:rPr>
          <w:rFonts w:cs="Times New Roman"/>
          <w:bCs/>
          <w:iCs/>
          <w:sz w:val="28"/>
          <w:szCs w:val="28"/>
        </w:rPr>
        <w:t>вариативной части</w:t>
      </w:r>
      <w:r w:rsidR="003F5C77" w:rsidRPr="007B1EC6">
        <w:rPr>
          <w:rFonts w:cs="Times New Roman"/>
          <w:sz w:val="28"/>
          <w:szCs w:val="28"/>
        </w:rPr>
        <w:t xml:space="preserve">, блок 4 в полном объеме относится к </w:t>
      </w:r>
      <w:r w:rsidR="003F5C77" w:rsidRPr="007B1EC6">
        <w:rPr>
          <w:rFonts w:cs="Times New Roman"/>
          <w:iCs/>
          <w:sz w:val="28"/>
          <w:szCs w:val="28"/>
        </w:rPr>
        <w:t xml:space="preserve">базовой </w:t>
      </w:r>
      <w:r w:rsidR="003F5C77" w:rsidRPr="007B1EC6">
        <w:rPr>
          <w:rFonts w:cs="Times New Roman"/>
          <w:bCs/>
          <w:iCs/>
          <w:sz w:val="28"/>
          <w:szCs w:val="28"/>
        </w:rPr>
        <w:t>части</w:t>
      </w:r>
      <w:r w:rsidR="003F5C77" w:rsidRPr="007B1EC6">
        <w:rPr>
          <w:rFonts w:cs="Times New Roman"/>
          <w:color w:val="000000"/>
          <w:sz w:val="28"/>
          <w:szCs w:val="28"/>
        </w:rPr>
        <w:t xml:space="preserve"> </w:t>
      </w:r>
      <w:r w:rsidR="003F5C77" w:rsidRPr="007B1EC6">
        <w:rPr>
          <w:rFonts w:cs="Times New Roman"/>
          <w:sz w:val="28"/>
          <w:szCs w:val="28"/>
        </w:rPr>
        <w:t>программы аспирантуры.</w:t>
      </w:r>
    </w:p>
    <w:p w:rsidR="003F5C77" w:rsidRPr="007B1EC6" w:rsidRDefault="003F5C77" w:rsidP="003F5C77">
      <w:pPr>
        <w:pStyle w:val="1"/>
        <w:numPr>
          <w:ilvl w:val="1"/>
          <w:numId w:val="8"/>
        </w:numPr>
        <w:tabs>
          <w:tab w:val="left" w:pos="1276"/>
        </w:tabs>
        <w:snapToGrid w:val="0"/>
        <w:jc w:val="both"/>
        <w:rPr>
          <w:rFonts w:cs="Times New Roman"/>
          <w:sz w:val="28"/>
          <w:szCs w:val="28"/>
        </w:rPr>
      </w:pPr>
      <w:r w:rsidRPr="007B1EC6">
        <w:rPr>
          <w:rFonts w:cs="Times New Roman"/>
          <w:sz w:val="28"/>
          <w:szCs w:val="28"/>
        </w:rPr>
        <w:t xml:space="preserve"> Трудоёмкость дисциплин (модулей) «Иностранный язык» и «История и философия науки» </w:t>
      </w:r>
      <w:r w:rsidRPr="007B1EC6">
        <w:rPr>
          <w:rFonts w:cs="Times New Roman"/>
          <w:iCs/>
          <w:sz w:val="28"/>
          <w:szCs w:val="28"/>
        </w:rPr>
        <w:t>базовой части</w:t>
      </w:r>
      <w:r w:rsidRPr="007B1EC6">
        <w:rPr>
          <w:rFonts w:cs="Times New Roman"/>
          <w:sz w:val="28"/>
          <w:szCs w:val="28"/>
        </w:rPr>
        <w:t xml:space="preserve"> блока 1, блоков 2 и 3 программы аспирантуры  устанавливается </w:t>
      </w:r>
      <w:r w:rsidR="00410502" w:rsidRPr="007B1EC6">
        <w:rPr>
          <w:rFonts w:cs="Times New Roman"/>
          <w:sz w:val="28"/>
          <w:szCs w:val="28"/>
        </w:rPr>
        <w:t>организацией</w:t>
      </w:r>
      <w:r w:rsidRPr="007B1EC6">
        <w:rPr>
          <w:rFonts w:cs="Times New Roman"/>
          <w:sz w:val="28"/>
          <w:szCs w:val="28"/>
        </w:rPr>
        <w:t>.</w:t>
      </w:r>
    </w:p>
    <w:p w:rsidR="00F11D87" w:rsidRPr="007B1EC6" w:rsidRDefault="00F11D87" w:rsidP="003F5C77">
      <w:pPr>
        <w:pStyle w:val="1"/>
        <w:numPr>
          <w:ilvl w:val="1"/>
          <w:numId w:val="8"/>
        </w:numPr>
        <w:tabs>
          <w:tab w:val="left" w:pos="1276"/>
        </w:tabs>
        <w:snapToGrid w:val="0"/>
        <w:jc w:val="both"/>
        <w:rPr>
          <w:rFonts w:cs="Times New Roman"/>
          <w:sz w:val="28"/>
          <w:szCs w:val="28"/>
        </w:rPr>
      </w:pPr>
      <w:r w:rsidRPr="007B1EC6">
        <w:rPr>
          <w:rFonts w:cs="Times New Roman"/>
          <w:sz w:val="28"/>
          <w:szCs w:val="28"/>
        </w:rPr>
        <w:t xml:space="preserve"> Для измерения объема программы аспирантуры и ее составных частей используется зачетная единица, представляющая собой унифицированную единицу измерения учебной нагрузки аспиранта. Величина зачетной единицы для программ аспирантуры эквивалентна 36 академическим часам (при продолжительности академического часа 45 минут) или 27 астрономическим часам. </w:t>
      </w:r>
    </w:p>
    <w:p w:rsidR="003F5C77" w:rsidRPr="007B1EC6" w:rsidRDefault="003F5C77" w:rsidP="003F5C77">
      <w:pPr>
        <w:pStyle w:val="1"/>
        <w:tabs>
          <w:tab w:val="left" w:pos="1276"/>
        </w:tabs>
        <w:jc w:val="both"/>
        <w:rPr>
          <w:rFonts w:cs="Times New Roman"/>
          <w:sz w:val="28"/>
          <w:szCs w:val="28"/>
        </w:rPr>
      </w:pPr>
    </w:p>
    <w:p w:rsidR="00387325" w:rsidRPr="007B1EC6" w:rsidRDefault="00D55732" w:rsidP="00387325">
      <w:pPr>
        <w:pStyle w:val="1"/>
        <w:numPr>
          <w:ilvl w:val="0"/>
          <w:numId w:val="8"/>
        </w:numPr>
        <w:tabs>
          <w:tab w:val="left" w:pos="1276"/>
        </w:tabs>
        <w:snapToGrid w:val="0"/>
        <w:jc w:val="center"/>
        <w:rPr>
          <w:rFonts w:cs="Times New Roman"/>
          <w:b/>
          <w:sz w:val="28"/>
          <w:szCs w:val="28"/>
        </w:rPr>
      </w:pPr>
      <w:r w:rsidRPr="007B1EC6">
        <w:rPr>
          <w:rFonts w:cs="Times New Roman"/>
          <w:b/>
          <w:sz w:val="28"/>
          <w:szCs w:val="28"/>
        </w:rPr>
        <w:t xml:space="preserve"> </w:t>
      </w:r>
      <w:r w:rsidR="008F265A" w:rsidRPr="007B1EC6">
        <w:rPr>
          <w:rFonts w:cs="Times New Roman"/>
          <w:b/>
          <w:sz w:val="28"/>
          <w:szCs w:val="28"/>
        </w:rPr>
        <w:t>ТРЕБОВАНИЯ К УСЛОВИЯМ РЕАЛИЗАЦИИ ПРОГРАММ АСПИРАНТУРЫ</w:t>
      </w:r>
      <w:r w:rsidR="00404897">
        <w:rPr>
          <w:rFonts w:cs="Times New Roman"/>
          <w:b/>
          <w:sz w:val="28"/>
          <w:szCs w:val="28"/>
        </w:rPr>
        <w:t>:</w:t>
      </w:r>
    </w:p>
    <w:p w:rsidR="009F6113" w:rsidRPr="007B1EC6" w:rsidRDefault="00404897" w:rsidP="00404897">
      <w:pPr>
        <w:pStyle w:val="1"/>
        <w:tabs>
          <w:tab w:val="left" w:pos="1276"/>
        </w:tabs>
        <w:snapToGrid w:val="0"/>
        <w:spacing w:before="240"/>
        <w:rPr>
          <w:rFonts w:cs="Times New Roman"/>
          <w:b/>
          <w:sz w:val="28"/>
          <w:szCs w:val="28"/>
        </w:rPr>
      </w:pPr>
      <w:r w:rsidRPr="007B1EC6">
        <w:rPr>
          <w:rFonts w:cs="Times New Roman"/>
          <w:b/>
          <w:sz w:val="28"/>
          <w:szCs w:val="28"/>
        </w:rPr>
        <w:t>ТРЕБОВАНИЯ К КАДРОВОМУ ОБЕСПЕЧЕНИЮ</w:t>
      </w:r>
    </w:p>
    <w:p w:rsidR="00387325" w:rsidRPr="007B1EC6" w:rsidRDefault="00387325" w:rsidP="00387325">
      <w:pPr>
        <w:pStyle w:val="1"/>
        <w:numPr>
          <w:ilvl w:val="1"/>
          <w:numId w:val="8"/>
        </w:numPr>
        <w:tabs>
          <w:tab w:val="left" w:pos="1276"/>
        </w:tabs>
        <w:snapToGrid w:val="0"/>
        <w:jc w:val="both"/>
        <w:rPr>
          <w:rFonts w:cs="Times New Roman"/>
          <w:sz w:val="28"/>
          <w:szCs w:val="28"/>
        </w:rPr>
      </w:pPr>
      <w:r w:rsidRPr="007B1EC6">
        <w:rPr>
          <w:rFonts w:cs="Times New Roman"/>
          <w:sz w:val="28"/>
          <w:szCs w:val="28"/>
        </w:rPr>
        <w:t xml:space="preserve">Реализация программы аспирантуры должна обеспечиваться научно-педагогическими кадрами, имеющими ученую степень и занимающимися научной деятельностью. К реализации дисциплины (модуля) «Иностранный язык» базовой части блока 1 программы аспирантуры допускаются преподаватели иностранного языка, не имеющие ученой степени;  </w:t>
      </w:r>
    </w:p>
    <w:p w:rsidR="00387325" w:rsidRPr="007B1EC6" w:rsidRDefault="00387325" w:rsidP="00387325">
      <w:pPr>
        <w:pStyle w:val="1"/>
        <w:numPr>
          <w:ilvl w:val="1"/>
          <w:numId w:val="8"/>
        </w:numPr>
        <w:tabs>
          <w:tab w:val="left" w:pos="1276"/>
        </w:tabs>
        <w:snapToGrid w:val="0"/>
        <w:jc w:val="both"/>
        <w:rPr>
          <w:rFonts w:cs="Times New Roman"/>
          <w:sz w:val="28"/>
          <w:szCs w:val="28"/>
        </w:rPr>
      </w:pPr>
      <w:r w:rsidRPr="007B1EC6">
        <w:rPr>
          <w:rFonts w:cs="Times New Roman"/>
          <w:sz w:val="28"/>
          <w:szCs w:val="28"/>
        </w:rPr>
        <w:t xml:space="preserve"> Не менее 25% преподавателей, обеспечивающих реализацию программы аспирантуры, должны иметь ученую степень доктора наук либо ученую степень кандидата наук и ученое звание профессора;  </w:t>
      </w:r>
    </w:p>
    <w:p w:rsidR="00897555" w:rsidRPr="00404897" w:rsidRDefault="00387325" w:rsidP="00160F89">
      <w:pPr>
        <w:pStyle w:val="1"/>
        <w:numPr>
          <w:ilvl w:val="1"/>
          <w:numId w:val="8"/>
        </w:numPr>
        <w:tabs>
          <w:tab w:val="left" w:pos="1276"/>
        </w:tabs>
        <w:snapToGrid w:val="0"/>
        <w:ind w:left="720"/>
        <w:jc w:val="both"/>
        <w:rPr>
          <w:rFonts w:cs="Times New Roman"/>
          <w:sz w:val="28"/>
          <w:szCs w:val="28"/>
        </w:rPr>
      </w:pPr>
      <w:r w:rsidRPr="00404897">
        <w:rPr>
          <w:rFonts w:cs="Times New Roman"/>
          <w:sz w:val="28"/>
          <w:szCs w:val="28"/>
        </w:rPr>
        <w:t>Научный руководитель и консультант, назначенные обучающемуся, должны иметь ученую степень доктора наук или ученую степень кандидата наук, осуществлять самостоятельную научно-исследовательскую (творческую) деятельность (участвовать в осуществлении такой деятельности) по профилю направления подготовки,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p>
    <w:p w:rsidR="008F265A" w:rsidRPr="007B1EC6" w:rsidRDefault="00273542" w:rsidP="00404897">
      <w:pPr>
        <w:pStyle w:val="1"/>
        <w:tabs>
          <w:tab w:val="left" w:pos="1276"/>
        </w:tabs>
        <w:snapToGrid w:val="0"/>
        <w:spacing w:before="240"/>
        <w:rPr>
          <w:rFonts w:cs="Times New Roman"/>
          <w:b/>
          <w:sz w:val="28"/>
          <w:szCs w:val="28"/>
        </w:rPr>
      </w:pPr>
      <w:r w:rsidRPr="007B1EC6">
        <w:rPr>
          <w:rFonts w:cs="Times New Roman"/>
          <w:b/>
          <w:sz w:val="28"/>
          <w:szCs w:val="28"/>
        </w:rPr>
        <w:t>Т</w:t>
      </w:r>
      <w:r w:rsidR="009D3DBB" w:rsidRPr="007B1EC6">
        <w:rPr>
          <w:rFonts w:cs="Times New Roman"/>
          <w:b/>
          <w:sz w:val="28"/>
          <w:szCs w:val="28"/>
        </w:rPr>
        <w:t>РЕБОВАНИЯ К МАТЕРИАЛЬНО-ТЕХНИЧЕСКОМУ И УЧЕБНО-МЕТОДИЧЕСКОМУ ОБЕСПЕЧЕНИЮ</w:t>
      </w:r>
    </w:p>
    <w:p w:rsidR="009D3DBB" w:rsidRPr="007B1EC6" w:rsidRDefault="009D3DBB" w:rsidP="004F5A50">
      <w:pPr>
        <w:pStyle w:val="1"/>
        <w:numPr>
          <w:ilvl w:val="1"/>
          <w:numId w:val="8"/>
        </w:numPr>
        <w:tabs>
          <w:tab w:val="left" w:pos="1276"/>
        </w:tabs>
        <w:snapToGrid w:val="0"/>
        <w:ind w:left="357" w:hanging="357"/>
        <w:jc w:val="both"/>
        <w:rPr>
          <w:rFonts w:cs="Times New Roman"/>
          <w:sz w:val="28"/>
          <w:szCs w:val="28"/>
        </w:rPr>
      </w:pPr>
      <w:r w:rsidRPr="007B1EC6">
        <w:rPr>
          <w:rFonts w:cs="Times New Roman"/>
          <w:sz w:val="28"/>
          <w:szCs w:val="28"/>
        </w:rPr>
        <w:t xml:space="preserve"> Минимально необходимый для реализации программы аспирантуры перечень оборудования устанавливается организацией, требования к нему должны быть  конкретизированы и содержать указание на доступность оборудования для  инвалидов и лиц с ограниченными возможностями здоровья;</w:t>
      </w:r>
    </w:p>
    <w:p w:rsidR="004F5A50" w:rsidRPr="007B1EC6" w:rsidRDefault="009D3DBB" w:rsidP="004F5A50">
      <w:pPr>
        <w:pStyle w:val="1"/>
        <w:numPr>
          <w:ilvl w:val="1"/>
          <w:numId w:val="8"/>
        </w:numPr>
        <w:tabs>
          <w:tab w:val="left" w:pos="1276"/>
        </w:tabs>
        <w:snapToGrid w:val="0"/>
        <w:ind w:left="357" w:hanging="357"/>
        <w:jc w:val="both"/>
        <w:rPr>
          <w:rFonts w:cs="Times New Roman"/>
          <w:sz w:val="28"/>
          <w:szCs w:val="28"/>
        </w:rPr>
      </w:pPr>
      <w:r w:rsidRPr="007B1EC6">
        <w:rPr>
          <w:rFonts w:cs="Times New Roman"/>
          <w:sz w:val="28"/>
          <w:szCs w:val="28"/>
        </w:rPr>
        <w:lastRenderedPageBreak/>
        <w:t xml:space="preserve"> </w:t>
      </w:r>
      <w:r w:rsidR="004F5A50" w:rsidRPr="007B1EC6">
        <w:rPr>
          <w:rFonts w:cs="Times New Roman"/>
          <w:sz w:val="28"/>
          <w:szCs w:val="28"/>
        </w:rPr>
        <w:t>Реализация программы аспирантуры  должна обеспечиваться наличием в организации учебно-методической документации и комплекта учебных материалов по каждой дисциплине (модулю) и виду практики, соответствующих рабочим программам дисциплин (модулей) и практик и обеспечивающих самостоятельную работу обучающихся. Учебно-методическая документация должна быть представлена в информационно-телекоммуникационной сети «Интернет» или локальной информационно-телекоммуникационной сети организации, а в случае применения электронного обучения  – в электронной информационно-образовательной среде организации;</w:t>
      </w:r>
    </w:p>
    <w:p w:rsidR="004F5A50" w:rsidRPr="007B1EC6" w:rsidRDefault="004F5A50" w:rsidP="004F5A50">
      <w:pPr>
        <w:pStyle w:val="1"/>
        <w:numPr>
          <w:ilvl w:val="1"/>
          <w:numId w:val="8"/>
        </w:numPr>
        <w:tabs>
          <w:tab w:val="left" w:pos="1276"/>
        </w:tabs>
        <w:snapToGrid w:val="0"/>
        <w:ind w:left="357" w:hanging="357"/>
        <w:jc w:val="both"/>
        <w:rPr>
          <w:rFonts w:cs="Times New Roman"/>
          <w:sz w:val="28"/>
          <w:szCs w:val="28"/>
        </w:rPr>
      </w:pPr>
      <w:r w:rsidRPr="007B1EC6">
        <w:rPr>
          <w:rFonts w:cs="Times New Roman"/>
          <w:sz w:val="28"/>
          <w:szCs w:val="28"/>
        </w:rPr>
        <w:t xml:space="preserve"> Реализация программы аспирантуры должна обеспечиваться наличием в организации библиотеки, в том числе электронной, обеспечивающей обучающимся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изданиями учебной, учебно-методической, научной и иной литературы, включая периодические издания, соответствующими рабочим программам дисциплин (модулей) и практик. Указанные издания должны быть представлены в электронно-библиотечной системе организации с обеспечением каждому обучающемуся индивидуального неограниченного доступа к указанной системе посредством  сети «Интернет». В случае, если доступ к указанным изданиям не обеспечивается через электронно-библиотечную систему, библиотечный фонд должен быть укомплектован соответствующими печатными изданиями из расчета не менее 25 экземпляров изданий основной учебной литературы и не менее 2 экземпляров дополнительной литературы на 100 обучающихся.</w:t>
      </w:r>
    </w:p>
    <w:p w:rsidR="00922DE0" w:rsidRPr="007B1EC6" w:rsidRDefault="00B71C91" w:rsidP="00922DE0">
      <w:pPr>
        <w:pStyle w:val="1"/>
        <w:numPr>
          <w:ilvl w:val="1"/>
          <w:numId w:val="8"/>
        </w:numPr>
        <w:tabs>
          <w:tab w:val="left" w:pos="1276"/>
        </w:tabs>
        <w:snapToGrid w:val="0"/>
        <w:ind w:left="357" w:hanging="357"/>
        <w:jc w:val="both"/>
        <w:rPr>
          <w:rFonts w:cs="Times New Roman"/>
          <w:sz w:val="28"/>
          <w:szCs w:val="28"/>
        </w:rPr>
      </w:pPr>
      <w:r w:rsidRPr="007B1EC6">
        <w:rPr>
          <w:rFonts w:cs="Times New Roman"/>
          <w:sz w:val="28"/>
          <w:szCs w:val="28"/>
        </w:rPr>
        <w:t xml:space="preserve"> </w:t>
      </w:r>
      <w:r w:rsidR="00922DE0" w:rsidRPr="007B1EC6">
        <w:rPr>
          <w:rFonts w:cs="Times New Roman"/>
          <w:sz w:val="28"/>
          <w:szCs w:val="28"/>
        </w:rPr>
        <w:t>Организация должна быть обеспечена необходимым комплектом программного обеспечения с  наличием лицензий (при необходимости лицензирования программного обеспечения) в количестве, необходимом для выполнения всех видов учебной деятельности обучающихся.</w:t>
      </w:r>
    </w:p>
    <w:p w:rsidR="004F5A50" w:rsidRPr="007B1EC6" w:rsidRDefault="00922DE0" w:rsidP="00922DE0">
      <w:pPr>
        <w:pStyle w:val="1"/>
        <w:numPr>
          <w:ilvl w:val="1"/>
          <w:numId w:val="8"/>
        </w:numPr>
        <w:tabs>
          <w:tab w:val="left" w:pos="1276"/>
        </w:tabs>
        <w:snapToGrid w:val="0"/>
        <w:ind w:left="357" w:hanging="357"/>
        <w:jc w:val="both"/>
        <w:rPr>
          <w:rFonts w:cs="Times New Roman"/>
          <w:sz w:val="28"/>
          <w:szCs w:val="28"/>
        </w:rPr>
      </w:pPr>
      <w:r w:rsidRPr="007B1EC6">
        <w:rPr>
          <w:rFonts w:cs="Times New Roman"/>
          <w:sz w:val="28"/>
          <w:szCs w:val="28"/>
        </w:rPr>
        <w:t xml:space="preserve"> Обучающиеся из числа инвалидов и лиц с ограниченными возможностями здоровья должны быть обеспечены электронными и печатными образовательными ресурсами, указанными в пунктах 4.5. и 4.6. настоящего ФГОС, с учетом их индивидуальных возможностей.</w:t>
      </w:r>
    </w:p>
    <w:p w:rsidR="009A4EC1" w:rsidRPr="007B1EC6" w:rsidRDefault="009A4EC1" w:rsidP="00352463">
      <w:pPr>
        <w:pStyle w:val="1"/>
        <w:tabs>
          <w:tab w:val="left" w:pos="1276"/>
        </w:tabs>
        <w:snapToGrid w:val="0"/>
        <w:jc w:val="both"/>
        <w:rPr>
          <w:rFonts w:cs="Times New Roman"/>
          <w:sz w:val="28"/>
          <w:szCs w:val="28"/>
          <w:highlight w:val="yellow"/>
        </w:rPr>
      </w:pPr>
    </w:p>
    <w:p w:rsidR="00CA3C71" w:rsidRPr="007B1EC6" w:rsidRDefault="00352463" w:rsidP="00CA3C71">
      <w:pPr>
        <w:pStyle w:val="1"/>
        <w:tabs>
          <w:tab w:val="left" w:pos="1276"/>
        </w:tabs>
        <w:snapToGrid w:val="0"/>
        <w:spacing w:line="312" w:lineRule="auto"/>
        <w:jc w:val="center"/>
        <w:rPr>
          <w:rFonts w:cs="Times New Roman"/>
          <w:b/>
          <w:sz w:val="28"/>
          <w:szCs w:val="28"/>
        </w:rPr>
      </w:pPr>
      <w:r w:rsidRPr="007B1EC6">
        <w:rPr>
          <w:rFonts w:cs="Times New Roman"/>
          <w:b/>
          <w:sz w:val="28"/>
          <w:szCs w:val="28"/>
        </w:rPr>
        <w:t>Т</w:t>
      </w:r>
      <w:r w:rsidR="00AA6597" w:rsidRPr="007B1EC6">
        <w:rPr>
          <w:rFonts w:cs="Times New Roman"/>
          <w:b/>
          <w:sz w:val="28"/>
          <w:szCs w:val="28"/>
        </w:rPr>
        <w:t>РЕБОВАНИЯ К ФИНАНСОВОМУ ОБЕСПЕЧЕНИЮ</w:t>
      </w:r>
      <w:r w:rsidRPr="007B1EC6">
        <w:rPr>
          <w:rFonts w:cs="Times New Roman"/>
          <w:b/>
          <w:sz w:val="28"/>
          <w:szCs w:val="28"/>
        </w:rPr>
        <w:t xml:space="preserve"> </w:t>
      </w:r>
    </w:p>
    <w:p w:rsidR="00352463" w:rsidRPr="008802BD" w:rsidRDefault="00AA6597" w:rsidP="000F4B24">
      <w:pPr>
        <w:pStyle w:val="1"/>
        <w:numPr>
          <w:ilvl w:val="1"/>
          <w:numId w:val="8"/>
        </w:numPr>
        <w:tabs>
          <w:tab w:val="left" w:pos="1276"/>
        </w:tabs>
        <w:snapToGrid w:val="0"/>
        <w:ind w:left="0" w:firstLine="0"/>
        <w:jc w:val="both"/>
        <w:rPr>
          <w:rFonts w:cs="Times New Roman"/>
          <w:bCs/>
          <w:sz w:val="28"/>
          <w:szCs w:val="28"/>
        </w:rPr>
      </w:pPr>
      <w:r w:rsidRPr="008802BD">
        <w:rPr>
          <w:rFonts w:cs="Times New Roman"/>
          <w:color w:val="000000"/>
          <w:sz w:val="28"/>
          <w:szCs w:val="28"/>
        </w:rPr>
        <w:t xml:space="preserve"> </w:t>
      </w:r>
      <w:r w:rsidR="00352463" w:rsidRPr="008802BD">
        <w:rPr>
          <w:rFonts w:cs="Times New Roman"/>
          <w:color w:val="000000"/>
          <w:sz w:val="28"/>
          <w:szCs w:val="28"/>
        </w:rPr>
        <w:t xml:space="preserve">Финансовое </w:t>
      </w:r>
      <w:r w:rsidR="00352463" w:rsidRPr="008802BD">
        <w:rPr>
          <w:rFonts w:cs="Times New Roman"/>
          <w:sz w:val="28"/>
          <w:szCs w:val="28"/>
        </w:rPr>
        <w:t>обеспечение</w:t>
      </w:r>
      <w:r w:rsidR="00352463" w:rsidRPr="008802BD">
        <w:rPr>
          <w:rFonts w:cs="Times New Roman"/>
          <w:bCs/>
          <w:sz w:val="28"/>
          <w:szCs w:val="28"/>
        </w:rPr>
        <w:t xml:space="preserve"> реализации программ аспирантуры</w:t>
      </w:r>
      <w:r w:rsidR="00352463" w:rsidRPr="008802BD">
        <w:rPr>
          <w:rFonts w:cs="Times New Roman"/>
          <w:sz w:val="28"/>
          <w:szCs w:val="28"/>
        </w:rPr>
        <w:t xml:space="preserve"> </w:t>
      </w:r>
      <w:r w:rsidR="00352463" w:rsidRPr="008802BD">
        <w:rPr>
          <w:rFonts w:cs="Times New Roman"/>
          <w:bCs/>
          <w:sz w:val="28"/>
          <w:szCs w:val="28"/>
        </w:rPr>
        <w:t>должно</w:t>
      </w:r>
      <w:r w:rsidRPr="008802BD">
        <w:rPr>
          <w:rFonts w:cs="Times New Roman"/>
          <w:bCs/>
          <w:sz w:val="28"/>
          <w:szCs w:val="28"/>
        </w:rPr>
        <w:t xml:space="preserve"> осуществляться </w:t>
      </w:r>
      <w:r w:rsidR="00352463" w:rsidRPr="008802BD">
        <w:rPr>
          <w:rFonts w:cs="Times New Roman"/>
          <w:bCs/>
          <w:sz w:val="28"/>
          <w:szCs w:val="28"/>
        </w:rPr>
        <w:t>в объеме не ниже установленных государственных нормативных</w:t>
      </w:r>
      <w:r w:rsidR="008802BD">
        <w:rPr>
          <w:rFonts w:cs="Times New Roman"/>
          <w:bCs/>
          <w:sz w:val="28"/>
          <w:szCs w:val="28"/>
        </w:rPr>
        <w:t xml:space="preserve"> </w:t>
      </w:r>
      <w:r w:rsidR="00352463" w:rsidRPr="008802BD">
        <w:rPr>
          <w:rFonts w:cs="Times New Roman"/>
          <w:bCs/>
          <w:sz w:val="28"/>
          <w:szCs w:val="28"/>
        </w:rPr>
        <w:t xml:space="preserve">затрат на оказание государственной услуги в сфере образования для данного уровня образования и направления подготовки. </w:t>
      </w:r>
    </w:p>
    <w:p w:rsidR="002C2A5C" w:rsidRPr="007B1EC6" w:rsidRDefault="003A7115" w:rsidP="002C2A5C">
      <w:pPr>
        <w:pStyle w:val="1"/>
        <w:tabs>
          <w:tab w:val="left" w:pos="1276"/>
        </w:tabs>
        <w:snapToGrid w:val="0"/>
        <w:jc w:val="both"/>
        <w:rPr>
          <w:rFonts w:cs="Times New Roman"/>
          <w:bCs/>
          <w:sz w:val="28"/>
          <w:szCs w:val="28"/>
        </w:rPr>
      </w:pPr>
      <w:r w:rsidRPr="007B1EC6">
        <w:rPr>
          <w:rFonts w:cs="Times New Roman"/>
          <w:bCs/>
          <w:sz w:val="28"/>
          <w:szCs w:val="28"/>
        </w:rPr>
        <w:t xml:space="preserve">4.10. </w:t>
      </w:r>
      <w:r w:rsidR="002C2A5C" w:rsidRPr="007B1EC6">
        <w:rPr>
          <w:rFonts w:cs="Times New Roman"/>
          <w:bCs/>
          <w:sz w:val="28"/>
          <w:szCs w:val="28"/>
        </w:rPr>
        <w:t xml:space="preserve">Нормативные </w:t>
      </w:r>
      <w:r w:rsidR="002C2A5C" w:rsidRPr="007B1EC6">
        <w:rPr>
          <w:rFonts w:cs="Times New Roman"/>
          <w:sz w:val="28"/>
          <w:szCs w:val="28"/>
        </w:rPr>
        <w:t xml:space="preserve">затраты на оказание государственной услуги в сфере образования по реализации программы аспирантуры формируются с учетом </w:t>
      </w:r>
      <w:r w:rsidR="002C2A5C" w:rsidRPr="007B1EC6">
        <w:rPr>
          <w:rFonts w:cs="Times New Roman"/>
          <w:bCs/>
          <w:sz w:val="28"/>
          <w:szCs w:val="28"/>
        </w:rPr>
        <w:t xml:space="preserve">соотношения численности преподавателей и обучающихся: </w:t>
      </w:r>
    </w:p>
    <w:p w:rsidR="002C2A5C" w:rsidRPr="007B1EC6" w:rsidRDefault="002C2A5C" w:rsidP="002C2A5C">
      <w:pPr>
        <w:pStyle w:val="1"/>
        <w:tabs>
          <w:tab w:val="left" w:pos="1276"/>
        </w:tabs>
        <w:snapToGrid w:val="0"/>
        <w:jc w:val="both"/>
        <w:rPr>
          <w:rFonts w:cs="Times New Roman"/>
          <w:bCs/>
          <w:sz w:val="28"/>
          <w:szCs w:val="28"/>
        </w:rPr>
      </w:pPr>
      <w:r w:rsidRPr="007B1EC6">
        <w:rPr>
          <w:rFonts w:cs="Times New Roman"/>
          <w:bCs/>
          <w:sz w:val="28"/>
          <w:szCs w:val="28"/>
        </w:rPr>
        <w:t xml:space="preserve">при очной форме обучения – 1 : 9; </w:t>
      </w:r>
    </w:p>
    <w:p w:rsidR="003A7115" w:rsidRPr="007B1EC6" w:rsidRDefault="002C2A5C" w:rsidP="002C2A5C">
      <w:pPr>
        <w:pStyle w:val="1"/>
        <w:tabs>
          <w:tab w:val="left" w:pos="1276"/>
        </w:tabs>
        <w:snapToGrid w:val="0"/>
        <w:jc w:val="both"/>
        <w:rPr>
          <w:rFonts w:cs="Times New Roman"/>
          <w:bCs/>
          <w:sz w:val="28"/>
          <w:szCs w:val="28"/>
        </w:rPr>
      </w:pPr>
      <w:r w:rsidRPr="007B1EC6">
        <w:rPr>
          <w:rFonts w:cs="Times New Roman"/>
          <w:bCs/>
          <w:sz w:val="28"/>
          <w:szCs w:val="28"/>
        </w:rPr>
        <w:lastRenderedPageBreak/>
        <w:t>при заочной форме обучения – 1 : 12;</w:t>
      </w:r>
    </w:p>
    <w:p w:rsidR="002C2A5C" w:rsidRPr="007B1EC6" w:rsidRDefault="002C2A5C" w:rsidP="002C2A5C">
      <w:pPr>
        <w:pStyle w:val="1"/>
        <w:tabs>
          <w:tab w:val="left" w:pos="1276"/>
        </w:tabs>
        <w:snapToGrid w:val="0"/>
        <w:jc w:val="both"/>
        <w:rPr>
          <w:rFonts w:cs="Times New Roman"/>
          <w:bCs/>
          <w:sz w:val="28"/>
          <w:szCs w:val="28"/>
        </w:rPr>
      </w:pPr>
      <w:r w:rsidRPr="007B1EC6">
        <w:rPr>
          <w:rFonts w:cs="Times New Roman"/>
          <w:bCs/>
          <w:sz w:val="28"/>
          <w:szCs w:val="28"/>
        </w:rPr>
        <w:t xml:space="preserve">4.11. </w:t>
      </w:r>
      <w:r w:rsidRPr="007B1EC6">
        <w:rPr>
          <w:rFonts w:cs="Times New Roman"/>
          <w:sz w:val="28"/>
          <w:szCs w:val="28"/>
        </w:rPr>
        <w:t xml:space="preserve">Финансирование </w:t>
      </w:r>
      <w:r w:rsidRPr="007B1EC6">
        <w:rPr>
          <w:rFonts w:cs="Times New Roman"/>
          <w:bCs/>
          <w:sz w:val="28"/>
          <w:szCs w:val="28"/>
        </w:rPr>
        <w:t>обучения аспиранта в организации рассчитывается по стоимостным группам направлений подготовки</w:t>
      </w:r>
      <w:r w:rsidR="008802BD">
        <w:rPr>
          <w:rFonts w:cs="Times New Roman"/>
          <w:bCs/>
          <w:sz w:val="28"/>
          <w:szCs w:val="28"/>
        </w:rPr>
        <w:t>.</w:t>
      </w:r>
    </w:p>
    <w:p w:rsidR="002C2A5C" w:rsidRPr="007B1EC6" w:rsidRDefault="002C2A5C" w:rsidP="002C2A5C">
      <w:pPr>
        <w:pStyle w:val="10"/>
        <w:suppressAutoHyphens/>
        <w:spacing w:line="240" w:lineRule="auto"/>
        <w:ind w:left="0" w:firstLine="0"/>
        <w:rPr>
          <w:bCs/>
          <w:lang w:eastAsia="ar-SA"/>
        </w:rPr>
      </w:pPr>
      <w:r w:rsidRPr="007B1EC6">
        <w:rPr>
          <w:bCs/>
          <w:lang w:eastAsia="ar-SA"/>
        </w:rPr>
        <w:t>Составляющими базового норматива затрат являются:</w:t>
      </w:r>
    </w:p>
    <w:p w:rsidR="002C2A5C" w:rsidRPr="007B1EC6" w:rsidRDefault="002C2A5C" w:rsidP="002C2A5C">
      <w:pPr>
        <w:pStyle w:val="10"/>
        <w:suppressAutoHyphens/>
        <w:spacing w:line="240" w:lineRule="auto"/>
        <w:ind w:left="0" w:firstLine="0"/>
        <w:rPr>
          <w:bCs/>
          <w:lang w:eastAsia="ar-SA"/>
        </w:rPr>
      </w:pPr>
      <w:r w:rsidRPr="007B1EC6">
        <w:rPr>
          <w:bCs/>
          <w:lang w:eastAsia="ar-SA"/>
        </w:rPr>
        <w:t>- фонд оплаты труда персонала, принимающего непосредственное участие в оказании государственной услуги;</w:t>
      </w:r>
    </w:p>
    <w:p w:rsidR="002C2A5C" w:rsidRPr="007B1EC6" w:rsidRDefault="002C2A5C" w:rsidP="002C2A5C">
      <w:pPr>
        <w:pStyle w:val="10"/>
        <w:suppressAutoHyphens/>
        <w:spacing w:line="240" w:lineRule="auto"/>
        <w:ind w:left="0" w:firstLine="0"/>
        <w:rPr>
          <w:bCs/>
          <w:lang w:eastAsia="ar-SA"/>
        </w:rPr>
      </w:pPr>
      <w:r w:rsidRPr="007B1EC6">
        <w:rPr>
          <w:bCs/>
          <w:lang w:eastAsia="ar-SA"/>
        </w:rPr>
        <w:t>- приобретение материальных запасов;</w:t>
      </w:r>
    </w:p>
    <w:p w:rsidR="002C2A5C" w:rsidRPr="007B1EC6" w:rsidRDefault="002C2A5C" w:rsidP="002C2A5C">
      <w:pPr>
        <w:pStyle w:val="10"/>
        <w:suppressAutoHyphens/>
        <w:spacing w:line="240" w:lineRule="auto"/>
        <w:ind w:left="0" w:firstLine="0"/>
        <w:rPr>
          <w:bCs/>
          <w:lang w:eastAsia="ar-SA"/>
        </w:rPr>
      </w:pPr>
      <w:r w:rsidRPr="007B1EC6">
        <w:rPr>
          <w:bCs/>
          <w:lang w:eastAsia="ar-SA"/>
        </w:rPr>
        <w:t>- затраты на приобретение литературы, не формирующей библиотечные фонды, периодических изданий, издательских и полиграфических услуг, непосредственно связанных с оказанием госуслуги;</w:t>
      </w:r>
    </w:p>
    <w:p w:rsidR="002C2A5C" w:rsidRPr="007B1EC6" w:rsidRDefault="002C2A5C" w:rsidP="002C2A5C">
      <w:pPr>
        <w:pStyle w:val="10"/>
        <w:suppressAutoHyphens/>
        <w:spacing w:line="240" w:lineRule="auto"/>
        <w:ind w:left="0" w:firstLine="0"/>
        <w:rPr>
          <w:bCs/>
          <w:lang w:eastAsia="ar-SA"/>
        </w:rPr>
      </w:pPr>
      <w:r w:rsidRPr="007B1EC6">
        <w:rPr>
          <w:bCs/>
          <w:lang w:eastAsia="ar-SA"/>
        </w:rPr>
        <w:t>- затраты на организацию учебной и производственной практики, в том числе проживание и суточные проходящих практику и сопровождающих;</w:t>
      </w:r>
    </w:p>
    <w:p w:rsidR="002C2A5C" w:rsidRPr="007B1EC6" w:rsidRDefault="002C2A5C" w:rsidP="002C2A5C">
      <w:pPr>
        <w:pStyle w:val="10"/>
        <w:suppressAutoHyphens/>
        <w:spacing w:line="240" w:lineRule="auto"/>
        <w:ind w:left="0" w:firstLine="0"/>
        <w:rPr>
          <w:bCs/>
          <w:lang w:eastAsia="ar-SA"/>
        </w:rPr>
      </w:pPr>
      <w:r w:rsidRPr="007B1EC6">
        <w:rPr>
          <w:bCs/>
          <w:lang w:eastAsia="ar-SA"/>
        </w:rPr>
        <w:t>- затраты на коммунальные услуги;</w:t>
      </w:r>
    </w:p>
    <w:p w:rsidR="002C2A5C" w:rsidRPr="007B1EC6" w:rsidRDefault="002C2A5C" w:rsidP="002C2A5C">
      <w:pPr>
        <w:pStyle w:val="10"/>
        <w:suppressAutoHyphens/>
        <w:spacing w:line="240" w:lineRule="auto"/>
        <w:ind w:left="0" w:firstLine="0"/>
        <w:rPr>
          <w:bCs/>
          <w:lang w:eastAsia="ar-SA"/>
        </w:rPr>
      </w:pPr>
      <w:r w:rsidRPr="007B1EC6">
        <w:rPr>
          <w:bCs/>
          <w:lang w:eastAsia="ar-SA"/>
        </w:rPr>
        <w:t>- затраты на содержание особо ценного движимого и недвижимого имущества;</w:t>
      </w:r>
    </w:p>
    <w:p w:rsidR="002C2A5C" w:rsidRPr="007B1EC6" w:rsidRDefault="002C2A5C" w:rsidP="002C2A5C">
      <w:pPr>
        <w:pStyle w:val="10"/>
        <w:suppressAutoHyphens/>
        <w:spacing w:line="240" w:lineRule="auto"/>
        <w:ind w:left="0" w:firstLine="0"/>
        <w:rPr>
          <w:bCs/>
          <w:lang w:eastAsia="ar-SA"/>
        </w:rPr>
      </w:pPr>
      <w:r w:rsidRPr="007B1EC6">
        <w:rPr>
          <w:bCs/>
          <w:lang w:eastAsia="ar-SA"/>
        </w:rPr>
        <w:t>- затраты на приобретение услуг связи;</w:t>
      </w:r>
    </w:p>
    <w:p w:rsidR="002C2A5C" w:rsidRPr="007B1EC6" w:rsidRDefault="002C2A5C" w:rsidP="002C2A5C">
      <w:pPr>
        <w:pStyle w:val="10"/>
        <w:suppressAutoHyphens/>
        <w:spacing w:line="240" w:lineRule="auto"/>
        <w:ind w:left="0" w:firstLine="0"/>
        <w:rPr>
          <w:bCs/>
          <w:lang w:eastAsia="ar-SA"/>
        </w:rPr>
      </w:pPr>
      <w:r w:rsidRPr="007B1EC6">
        <w:rPr>
          <w:bCs/>
          <w:lang w:eastAsia="ar-SA"/>
        </w:rPr>
        <w:t>- затраты на приобретение транспортных услуг, включая расходы на проезд профессорско-преподавательского состава до места прохождения практики и обратно для обучающихся и сопровождающих преподавателей;</w:t>
      </w:r>
    </w:p>
    <w:p w:rsidR="002C2A5C" w:rsidRPr="007B1EC6" w:rsidRDefault="002C2A5C" w:rsidP="002C2A5C">
      <w:pPr>
        <w:pStyle w:val="10"/>
        <w:suppressAutoHyphens/>
        <w:spacing w:line="240" w:lineRule="auto"/>
        <w:ind w:left="0" w:firstLine="0"/>
        <w:rPr>
          <w:bCs/>
          <w:lang w:eastAsia="ar-SA"/>
        </w:rPr>
      </w:pPr>
      <w:r w:rsidRPr="007B1EC6">
        <w:rPr>
          <w:bCs/>
          <w:lang w:eastAsia="ar-SA"/>
        </w:rPr>
        <w:t>- фонд оплаты труда прочего персонала;</w:t>
      </w:r>
    </w:p>
    <w:p w:rsidR="002C2A5C" w:rsidRPr="007B1EC6" w:rsidRDefault="002C2A5C" w:rsidP="002C2A5C">
      <w:pPr>
        <w:pStyle w:val="10"/>
        <w:suppressAutoHyphens/>
        <w:spacing w:line="240" w:lineRule="auto"/>
        <w:ind w:left="0" w:firstLine="0"/>
        <w:rPr>
          <w:bCs/>
          <w:lang w:eastAsia="ar-SA"/>
        </w:rPr>
      </w:pPr>
      <w:r w:rsidRPr="007B1EC6">
        <w:rPr>
          <w:bCs/>
          <w:lang w:eastAsia="ar-SA"/>
        </w:rPr>
        <w:t>- затраты на повышение квалификации профессорско-преподавательского        состава, включая затраты на суточные расходы и расходы на проживание;</w:t>
      </w:r>
    </w:p>
    <w:p w:rsidR="002C2A5C" w:rsidRPr="007B1EC6" w:rsidRDefault="002C2A5C" w:rsidP="002C2A5C">
      <w:pPr>
        <w:pStyle w:val="10"/>
        <w:suppressAutoHyphens/>
        <w:spacing w:line="240" w:lineRule="auto"/>
        <w:ind w:left="0" w:firstLine="0"/>
        <w:rPr>
          <w:bCs/>
          <w:lang w:eastAsia="ar-SA"/>
        </w:rPr>
      </w:pPr>
      <w:r w:rsidRPr="007B1EC6">
        <w:rPr>
          <w:bCs/>
          <w:lang w:eastAsia="ar-SA"/>
        </w:rPr>
        <w:t>- затраты на восстановление стоимости основных средств, в том числе на средства пожаротушения, приобретение и сопровождение и программных продуктов, не относящихся к материальным активам;</w:t>
      </w:r>
    </w:p>
    <w:p w:rsidR="003A7115" w:rsidRPr="007B1EC6" w:rsidRDefault="002C2A5C" w:rsidP="002C2A5C">
      <w:pPr>
        <w:pStyle w:val="1"/>
        <w:tabs>
          <w:tab w:val="left" w:pos="1276"/>
        </w:tabs>
        <w:snapToGrid w:val="0"/>
        <w:jc w:val="both"/>
        <w:rPr>
          <w:rFonts w:cs="Times New Roman"/>
          <w:sz w:val="28"/>
          <w:szCs w:val="28"/>
        </w:rPr>
      </w:pPr>
      <w:r w:rsidRPr="007B1EC6">
        <w:rPr>
          <w:rFonts w:cs="Times New Roman"/>
          <w:bCs/>
          <w:sz w:val="28"/>
          <w:szCs w:val="28"/>
        </w:rPr>
        <w:t>- затраты на организацию культурно-массовой, физкультурной и оздоровительной работ</w:t>
      </w:r>
      <w:r w:rsidR="000F4B24" w:rsidRPr="007B1EC6">
        <w:rPr>
          <w:rFonts w:cs="Times New Roman"/>
          <w:bCs/>
          <w:sz w:val="28"/>
          <w:szCs w:val="28"/>
        </w:rPr>
        <w:t>ы</w:t>
      </w:r>
      <w:r w:rsidRPr="007B1EC6">
        <w:rPr>
          <w:rFonts w:cs="Times New Roman"/>
          <w:bCs/>
          <w:sz w:val="28"/>
          <w:szCs w:val="28"/>
        </w:rPr>
        <w:t>.</w:t>
      </w:r>
    </w:p>
    <w:p w:rsidR="0037241E" w:rsidRPr="007B1EC6" w:rsidRDefault="0037241E" w:rsidP="00352463">
      <w:pPr>
        <w:pStyle w:val="10"/>
        <w:suppressAutoHyphens/>
        <w:spacing w:line="240" w:lineRule="auto"/>
        <w:ind w:left="0"/>
        <w:rPr>
          <w:bCs/>
          <w:lang w:eastAsia="ar-SA"/>
        </w:rPr>
      </w:pPr>
    </w:p>
    <w:p w:rsidR="00AC0A27" w:rsidRPr="007B1EC6" w:rsidRDefault="00A22650" w:rsidP="0022517B">
      <w:pPr>
        <w:jc w:val="center"/>
        <w:rPr>
          <w:b/>
          <w:bCs/>
          <w:sz w:val="28"/>
          <w:szCs w:val="28"/>
        </w:rPr>
      </w:pPr>
      <w:r w:rsidRPr="007B1EC6">
        <w:rPr>
          <w:b/>
          <w:bCs/>
          <w:sz w:val="28"/>
          <w:szCs w:val="28"/>
        </w:rPr>
        <w:t>5.</w:t>
      </w:r>
      <w:r w:rsidR="0022517B" w:rsidRPr="007B1EC6">
        <w:rPr>
          <w:b/>
          <w:bCs/>
          <w:sz w:val="28"/>
          <w:szCs w:val="28"/>
        </w:rPr>
        <w:t xml:space="preserve"> ТРЕБОВАНИЯ К СИСТЕМЕ ОЦЕНИВАНИЯ КАЧЕСТВА ОСВОЕНИЯ ПРОГРАММ АСПИРАНТУРЫ</w:t>
      </w:r>
    </w:p>
    <w:p w:rsidR="0022517B" w:rsidRPr="007B1EC6" w:rsidRDefault="0022517B" w:rsidP="0022517B">
      <w:pPr>
        <w:jc w:val="center"/>
        <w:rPr>
          <w:b/>
          <w:bCs/>
          <w:sz w:val="28"/>
          <w:szCs w:val="28"/>
        </w:rPr>
      </w:pPr>
    </w:p>
    <w:p w:rsidR="0022517B" w:rsidRPr="007B1EC6" w:rsidRDefault="00A22650" w:rsidP="00672C68">
      <w:pPr>
        <w:autoSpaceDE w:val="0"/>
        <w:autoSpaceDN w:val="0"/>
        <w:adjustRightInd w:val="0"/>
        <w:jc w:val="both"/>
        <w:rPr>
          <w:sz w:val="28"/>
          <w:szCs w:val="28"/>
        </w:rPr>
      </w:pPr>
      <w:r w:rsidRPr="007B1EC6">
        <w:rPr>
          <w:sz w:val="28"/>
          <w:szCs w:val="28"/>
        </w:rPr>
        <w:t>5</w:t>
      </w:r>
      <w:r w:rsidR="0022517B" w:rsidRPr="007B1EC6">
        <w:rPr>
          <w:sz w:val="28"/>
          <w:szCs w:val="28"/>
        </w:rPr>
        <w:t xml:space="preserve">.1. Оценка освоения аспирантом исследовательской составляющей предполагает получение </w:t>
      </w:r>
      <w:r w:rsidR="00B846F8" w:rsidRPr="007B1EC6">
        <w:rPr>
          <w:sz w:val="28"/>
          <w:szCs w:val="28"/>
        </w:rPr>
        <w:t xml:space="preserve">развернутого заключения </w:t>
      </w:r>
      <w:r w:rsidR="002D563B" w:rsidRPr="007B1EC6">
        <w:rPr>
          <w:sz w:val="28"/>
          <w:szCs w:val="28"/>
        </w:rPr>
        <w:t>кафедры</w:t>
      </w:r>
      <w:r w:rsidR="00B846F8" w:rsidRPr="007B1EC6">
        <w:rPr>
          <w:sz w:val="28"/>
          <w:szCs w:val="28"/>
        </w:rPr>
        <w:t xml:space="preserve"> (допускается заключение научного подразделения </w:t>
      </w:r>
      <w:r w:rsidRPr="007B1EC6">
        <w:rPr>
          <w:sz w:val="28"/>
          <w:szCs w:val="28"/>
        </w:rPr>
        <w:t>организации</w:t>
      </w:r>
      <w:r w:rsidR="00B846F8" w:rsidRPr="007B1EC6">
        <w:rPr>
          <w:sz w:val="28"/>
          <w:szCs w:val="28"/>
        </w:rPr>
        <w:t>)</w:t>
      </w:r>
      <w:r w:rsidR="0022517B" w:rsidRPr="007B1EC6">
        <w:rPr>
          <w:sz w:val="28"/>
          <w:szCs w:val="28"/>
        </w:rPr>
        <w:t xml:space="preserve"> о представлении диссертационного исследования к защите, опубликование результатов исследований аспиранта в научных изданиях, в том числе в изданиях, включенных в перечень, определяемый Высшей аттестационной комиссией Минобрнауки России, а также в материалах профильных научных конференций.</w:t>
      </w:r>
    </w:p>
    <w:p w:rsidR="0022517B" w:rsidRPr="007B1EC6" w:rsidRDefault="00A22650" w:rsidP="00672C68">
      <w:pPr>
        <w:autoSpaceDE w:val="0"/>
        <w:autoSpaceDN w:val="0"/>
        <w:adjustRightInd w:val="0"/>
        <w:jc w:val="both"/>
        <w:rPr>
          <w:sz w:val="28"/>
          <w:szCs w:val="28"/>
        </w:rPr>
      </w:pPr>
      <w:r w:rsidRPr="007B1EC6">
        <w:rPr>
          <w:sz w:val="28"/>
          <w:szCs w:val="28"/>
        </w:rPr>
        <w:t>5</w:t>
      </w:r>
      <w:r w:rsidR="0022517B" w:rsidRPr="007B1EC6">
        <w:rPr>
          <w:sz w:val="28"/>
          <w:szCs w:val="28"/>
        </w:rPr>
        <w:t>.2. Лицам, освоившим программы аспирантуры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присуждается ученая степень кандидата</w:t>
      </w:r>
      <w:r w:rsidR="00AB3157" w:rsidRPr="007B1EC6">
        <w:rPr>
          <w:sz w:val="28"/>
          <w:szCs w:val="28"/>
        </w:rPr>
        <w:t xml:space="preserve"> технических</w:t>
      </w:r>
      <w:r w:rsidR="0022517B" w:rsidRPr="007B1EC6">
        <w:rPr>
          <w:sz w:val="28"/>
          <w:szCs w:val="28"/>
        </w:rPr>
        <w:t xml:space="preserve"> наук по соответствующей специальности научных работников и выдается диплом кандидата наук.</w:t>
      </w:r>
      <w:r w:rsidRPr="007B1EC6">
        <w:rPr>
          <w:sz w:val="28"/>
          <w:szCs w:val="28"/>
        </w:rPr>
        <w:t xml:space="preserve"> </w:t>
      </w:r>
      <w:r w:rsidR="0022517B" w:rsidRPr="007B1EC6">
        <w:rPr>
          <w:sz w:val="28"/>
          <w:szCs w:val="28"/>
        </w:rPr>
        <w:t xml:space="preserve">Лицам, прошедшим итоговую аттестацию в аспирантуре и не </w:t>
      </w:r>
      <w:r w:rsidR="0022517B" w:rsidRPr="007B1EC6">
        <w:rPr>
          <w:sz w:val="28"/>
          <w:szCs w:val="28"/>
        </w:rPr>
        <w:lastRenderedPageBreak/>
        <w:t>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выдается диплом об окончании  аспирантуры.</w:t>
      </w:r>
    </w:p>
    <w:p w:rsidR="0022517B" w:rsidRPr="007B1EC6" w:rsidRDefault="00672C68" w:rsidP="00672C68">
      <w:pPr>
        <w:autoSpaceDE w:val="0"/>
        <w:autoSpaceDN w:val="0"/>
        <w:adjustRightInd w:val="0"/>
        <w:jc w:val="both"/>
        <w:rPr>
          <w:sz w:val="28"/>
          <w:szCs w:val="28"/>
        </w:rPr>
      </w:pPr>
      <w:r w:rsidRPr="007B1EC6">
        <w:rPr>
          <w:sz w:val="28"/>
          <w:szCs w:val="28"/>
        </w:rPr>
        <w:t>5</w:t>
      </w:r>
      <w:r w:rsidR="0022517B" w:rsidRPr="007B1EC6">
        <w:rPr>
          <w:sz w:val="28"/>
          <w:szCs w:val="28"/>
        </w:rPr>
        <w:t xml:space="preserve">.3. Лицам, не прошедшим итоговую аттестацию или получившим на итоговой аттестации неудовлетворительные результаты, а также освоившим часть образовательной программы и отчисленным из организации, осуществляющей образовательную деятельность, выдается справка об обучении (о периоде обучения) по образцу, определяемому </w:t>
      </w:r>
      <w:r w:rsidRPr="007B1EC6">
        <w:rPr>
          <w:sz w:val="28"/>
          <w:szCs w:val="28"/>
        </w:rPr>
        <w:t>организацией</w:t>
      </w:r>
      <w:r w:rsidR="0022517B" w:rsidRPr="007B1EC6">
        <w:rPr>
          <w:sz w:val="28"/>
          <w:szCs w:val="28"/>
        </w:rPr>
        <w:t>.</w:t>
      </w:r>
    </w:p>
    <w:p w:rsidR="00026F15" w:rsidRPr="007B1EC6" w:rsidRDefault="00672C68" w:rsidP="00672C68">
      <w:pPr>
        <w:autoSpaceDE w:val="0"/>
        <w:autoSpaceDN w:val="0"/>
        <w:adjustRightInd w:val="0"/>
        <w:jc w:val="both"/>
        <w:rPr>
          <w:sz w:val="28"/>
          <w:szCs w:val="28"/>
        </w:rPr>
      </w:pPr>
      <w:r w:rsidRPr="007B1EC6">
        <w:rPr>
          <w:sz w:val="28"/>
          <w:szCs w:val="28"/>
        </w:rPr>
        <w:t>5</w:t>
      </w:r>
      <w:r w:rsidR="00026F15" w:rsidRPr="007B1EC6">
        <w:rPr>
          <w:sz w:val="28"/>
          <w:szCs w:val="28"/>
        </w:rPr>
        <w:t>.4. Проведение контроля качества освоения программы аспирантуры осуществляется посредством текущего контроля успеваемости, промежуточной аттестации обучающихся и итоговой (государственной итоговой</w:t>
      </w:r>
      <w:r w:rsidR="00B846F8" w:rsidRPr="007B1EC6">
        <w:rPr>
          <w:sz w:val="28"/>
          <w:szCs w:val="28"/>
        </w:rPr>
        <w:t>) аттестации</w:t>
      </w:r>
      <w:r w:rsidR="00026F15" w:rsidRPr="007B1EC6">
        <w:rPr>
          <w:sz w:val="28"/>
          <w:szCs w:val="28"/>
        </w:rPr>
        <w:t>.</w:t>
      </w:r>
    </w:p>
    <w:p w:rsidR="00273542" w:rsidRDefault="00273542" w:rsidP="00273542">
      <w:pPr>
        <w:pStyle w:val="1"/>
        <w:tabs>
          <w:tab w:val="left" w:pos="1276"/>
        </w:tabs>
        <w:snapToGrid w:val="0"/>
        <w:spacing w:line="312" w:lineRule="auto"/>
        <w:jc w:val="both"/>
        <w:rPr>
          <w:rFonts w:cs="Times New Roman"/>
          <w:sz w:val="28"/>
          <w:szCs w:val="28"/>
        </w:rPr>
      </w:pPr>
    </w:p>
    <w:p w:rsidR="001B6A37" w:rsidRPr="00B817CA" w:rsidRDefault="001B6A37" w:rsidP="001B6A37">
      <w:pPr>
        <w:pStyle w:val="10"/>
        <w:suppressAutoHyphens/>
        <w:ind w:hanging="11"/>
      </w:pPr>
      <w:r w:rsidRPr="00B817CA">
        <w:t>Разработчик: МГТУ им. Н.Э. Баумана</w:t>
      </w:r>
    </w:p>
    <w:p w:rsidR="00404897" w:rsidRDefault="00404897" w:rsidP="001B6A37">
      <w:pPr>
        <w:pStyle w:val="10"/>
        <w:suppressAutoHyphens/>
        <w:ind w:hanging="11"/>
      </w:pPr>
    </w:p>
    <w:p w:rsidR="001B6A37" w:rsidRPr="00B817CA" w:rsidRDefault="00404897" w:rsidP="001B6A37">
      <w:pPr>
        <w:pStyle w:val="10"/>
        <w:suppressAutoHyphens/>
        <w:ind w:hanging="11"/>
      </w:pPr>
      <w:r>
        <w:t>Ректор</w:t>
      </w:r>
      <w:r w:rsidR="001B6A37" w:rsidRPr="00B817CA">
        <w:t xml:space="preserve">                                                 </w:t>
      </w:r>
      <w:r>
        <w:tab/>
      </w:r>
      <w:r>
        <w:tab/>
        <w:t>А</w:t>
      </w:r>
      <w:r w:rsidR="001B6A37" w:rsidRPr="00B817CA">
        <w:t>.</w:t>
      </w:r>
      <w:r>
        <w:t>А</w:t>
      </w:r>
      <w:r w:rsidR="001B6A37" w:rsidRPr="00B817CA">
        <w:t xml:space="preserve">. </w:t>
      </w:r>
      <w:r>
        <w:t>Александров</w:t>
      </w:r>
    </w:p>
    <w:p w:rsidR="001B6A37" w:rsidRPr="007B1EC6" w:rsidRDefault="001B6A37" w:rsidP="00273542">
      <w:pPr>
        <w:pStyle w:val="1"/>
        <w:tabs>
          <w:tab w:val="left" w:pos="1276"/>
        </w:tabs>
        <w:snapToGrid w:val="0"/>
        <w:spacing w:line="312" w:lineRule="auto"/>
        <w:jc w:val="both"/>
        <w:rPr>
          <w:rFonts w:cs="Times New Roman"/>
          <w:sz w:val="28"/>
          <w:szCs w:val="28"/>
        </w:rPr>
      </w:pPr>
    </w:p>
    <w:sectPr w:rsidR="001B6A37" w:rsidRPr="007B1EC6" w:rsidSect="0047425A">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311" w:rsidRDefault="00862311">
      <w:r>
        <w:separator/>
      </w:r>
    </w:p>
  </w:endnote>
  <w:endnote w:type="continuationSeparator" w:id="0">
    <w:p w:rsidR="00862311" w:rsidRDefault="0086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C7D" w:rsidRDefault="00721C7D" w:rsidP="0098356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21C7D" w:rsidRDefault="00721C7D" w:rsidP="00F040F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C7D" w:rsidRDefault="00721C7D" w:rsidP="0098356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312C6">
      <w:rPr>
        <w:rStyle w:val="a8"/>
        <w:noProof/>
      </w:rPr>
      <w:t>2</w:t>
    </w:r>
    <w:r>
      <w:rPr>
        <w:rStyle w:val="a8"/>
      </w:rPr>
      <w:fldChar w:fldCharType="end"/>
    </w:r>
  </w:p>
  <w:p w:rsidR="00721C7D" w:rsidRDefault="00721C7D" w:rsidP="00F040F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311" w:rsidRDefault="00862311">
      <w:r>
        <w:separator/>
      </w:r>
    </w:p>
  </w:footnote>
  <w:footnote w:type="continuationSeparator" w:id="0">
    <w:p w:rsidR="00862311" w:rsidRDefault="00862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D527F1E"/>
    <w:lvl w:ilvl="0">
      <w:start w:val="1"/>
      <w:numFmt w:val="decimal"/>
      <w:pStyle w:val="a"/>
      <w:lvlText w:val="%1."/>
      <w:lvlJc w:val="left"/>
      <w:pPr>
        <w:tabs>
          <w:tab w:val="num" w:pos="360"/>
        </w:tabs>
        <w:ind w:left="360" w:hanging="360"/>
      </w:pPr>
    </w:lvl>
  </w:abstractNum>
  <w:abstractNum w:abstractNumId="1">
    <w:nsid w:val="09454ACB"/>
    <w:multiLevelType w:val="multilevel"/>
    <w:tmpl w:val="A22E317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0A157784"/>
    <w:multiLevelType w:val="hybridMultilevel"/>
    <w:tmpl w:val="5A1E89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BE2A55"/>
    <w:multiLevelType w:val="multilevel"/>
    <w:tmpl w:val="63C6FE5C"/>
    <w:lvl w:ilvl="0">
      <w:start w:val="1"/>
      <w:numFmt w:val="decimal"/>
      <w:lvlText w:val="%1."/>
      <w:lvlJc w:val="left"/>
      <w:pPr>
        <w:ind w:left="360" w:hanging="360"/>
      </w:pPr>
      <w:rPr>
        <w:rFonts w:hint="default"/>
        <w:color w:val="000000"/>
      </w:rPr>
    </w:lvl>
    <w:lvl w:ilvl="1">
      <w:start w:val="8"/>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
    <w:nsid w:val="137B1765"/>
    <w:multiLevelType w:val="hybridMultilevel"/>
    <w:tmpl w:val="F4EEF3AC"/>
    <w:lvl w:ilvl="0" w:tplc="AF2E0AD8">
      <w:start w:val="1"/>
      <w:numFmt w:val="russianLower"/>
      <w:lvlText w:val="%1)"/>
      <w:lvlJc w:val="left"/>
      <w:pPr>
        <w:ind w:left="1068" w:hanging="360"/>
      </w:pPr>
      <w:rPr>
        <w:rFonts w:cs="Times New Roman" w:hint="default"/>
        <w:i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14F0A5B"/>
    <w:multiLevelType w:val="multilevel"/>
    <w:tmpl w:val="84BEF8C8"/>
    <w:lvl w:ilvl="0">
      <w:start w:val="3"/>
      <w:numFmt w:val="decimal"/>
      <w:lvlText w:val="%1."/>
      <w:lvlJc w:val="left"/>
      <w:pPr>
        <w:tabs>
          <w:tab w:val="num" w:pos="360"/>
        </w:tabs>
        <w:ind w:left="360" w:hanging="360"/>
      </w:pPr>
      <w:rPr>
        <w:rFonts w:cs="Calibri" w:hint="default"/>
      </w:rPr>
    </w:lvl>
    <w:lvl w:ilvl="1">
      <w:start w:val="1"/>
      <w:numFmt w:val="decimal"/>
      <w:lvlText w:val="%1.%2."/>
      <w:lvlJc w:val="left"/>
      <w:pPr>
        <w:tabs>
          <w:tab w:val="num" w:pos="644"/>
        </w:tabs>
        <w:ind w:left="644" w:hanging="360"/>
      </w:pPr>
      <w:rPr>
        <w:rFonts w:cs="Calibri" w:hint="default"/>
        <w:b w:val="0"/>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6">
    <w:nsid w:val="3059103B"/>
    <w:multiLevelType w:val="multilevel"/>
    <w:tmpl w:val="C8E809C6"/>
    <w:lvl w:ilvl="0">
      <w:start w:val="1"/>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7">
    <w:nsid w:val="346B3D09"/>
    <w:multiLevelType w:val="multilevel"/>
    <w:tmpl w:val="D2BAC506"/>
    <w:lvl w:ilvl="0">
      <w:start w:val="1"/>
      <w:numFmt w:val="bullet"/>
      <w:lvlText w:val=""/>
      <w:lvlJc w:val="left"/>
      <w:pPr>
        <w:tabs>
          <w:tab w:val="num" w:pos="964"/>
        </w:tabs>
        <w:ind w:left="964" w:hanging="255"/>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5B107AE"/>
    <w:multiLevelType w:val="hybridMultilevel"/>
    <w:tmpl w:val="2F54298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5B544E"/>
    <w:multiLevelType w:val="multilevel"/>
    <w:tmpl w:val="1A7A04A0"/>
    <w:lvl w:ilvl="0">
      <w:start w:val="5"/>
      <w:numFmt w:val="decimal"/>
      <w:lvlText w:val="%1."/>
      <w:lvlJc w:val="left"/>
      <w:pPr>
        <w:tabs>
          <w:tab w:val="num" w:pos="540"/>
        </w:tabs>
        <w:ind w:left="540" w:hanging="540"/>
      </w:pPr>
      <w:rPr>
        <w:rFonts w:hint="default"/>
        <w:color w:val="000000"/>
      </w:rPr>
    </w:lvl>
    <w:lvl w:ilvl="1">
      <w:start w:val="4"/>
      <w:numFmt w:val="decimal"/>
      <w:lvlText w:val="%1.%2."/>
      <w:lvlJc w:val="left"/>
      <w:pPr>
        <w:tabs>
          <w:tab w:val="num" w:pos="540"/>
        </w:tabs>
        <w:ind w:left="540" w:hanging="54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0">
    <w:nsid w:val="3EF7492F"/>
    <w:multiLevelType w:val="hybridMultilevel"/>
    <w:tmpl w:val="A922F29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55631F5"/>
    <w:multiLevelType w:val="multilevel"/>
    <w:tmpl w:val="A63CF7E2"/>
    <w:lvl w:ilvl="0">
      <w:start w:val="5"/>
      <w:numFmt w:val="decimal"/>
      <w:lvlText w:val="%1."/>
      <w:lvlJc w:val="left"/>
      <w:pPr>
        <w:tabs>
          <w:tab w:val="num" w:pos="540"/>
        </w:tabs>
        <w:ind w:left="540" w:hanging="540"/>
      </w:pPr>
      <w:rPr>
        <w:rFonts w:hint="default"/>
        <w:sz w:val="24"/>
      </w:rPr>
    </w:lvl>
    <w:lvl w:ilvl="1">
      <w:start w:val="1"/>
      <w:numFmt w:val="decimal"/>
      <w:lvlText w:val="%1.%2."/>
      <w:lvlJc w:val="left"/>
      <w:pPr>
        <w:tabs>
          <w:tab w:val="num" w:pos="1080"/>
        </w:tabs>
        <w:ind w:left="1080" w:hanging="720"/>
      </w:pPr>
      <w:rPr>
        <w:rFonts w:hint="default"/>
        <w:sz w:val="24"/>
      </w:rPr>
    </w:lvl>
    <w:lvl w:ilvl="2">
      <w:start w:val="4"/>
      <w:numFmt w:val="decimal"/>
      <w:lvlText w:val="%1.%2.%3."/>
      <w:lvlJc w:val="left"/>
      <w:pPr>
        <w:tabs>
          <w:tab w:val="num" w:pos="1440"/>
        </w:tabs>
        <w:ind w:left="1440" w:hanging="720"/>
      </w:pPr>
      <w:rPr>
        <w:rFonts w:hint="default"/>
        <w:sz w:val="24"/>
      </w:rPr>
    </w:lvl>
    <w:lvl w:ilvl="3">
      <w:start w:val="1"/>
      <w:numFmt w:val="decimal"/>
      <w:lvlText w:val="%1.%2.%3.%4."/>
      <w:lvlJc w:val="left"/>
      <w:pPr>
        <w:tabs>
          <w:tab w:val="num" w:pos="2160"/>
        </w:tabs>
        <w:ind w:left="2160" w:hanging="1080"/>
      </w:pPr>
      <w:rPr>
        <w:rFonts w:hint="default"/>
        <w:sz w:val="24"/>
      </w:rPr>
    </w:lvl>
    <w:lvl w:ilvl="4">
      <w:start w:val="1"/>
      <w:numFmt w:val="decimal"/>
      <w:lvlText w:val="%1.%2.%3.%4.%5."/>
      <w:lvlJc w:val="left"/>
      <w:pPr>
        <w:tabs>
          <w:tab w:val="num" w:pos="2520"/>
        </w:tabs>
        <w:ind w:left="2520" w:hanging="1080"/>
      </w:pPr>
      <w:rPr>
        <w:rFonts w:hint="default"/>
        <w:sz w:val="24"/>
      </w:rPr>
    </w:lvl>
    <w:lvl w:ilvl="5">
      <w:start w:val="1"/>
      <w:numFmt w:val="decimal"/>
      <w:lvlText w:val="%1.%2.%3.%4.%5.%6."/>
      <w:lvlJc w:val="left"/>
      <w:pPr>
        <w:tabs>
          <w:tab w:val="num" w:pos="3240"/>
        </w:tabs>
        <w:ind w:left="3240" w:hanging="1440"/>
      </w:pPr>
      <w:rPr>
        <w:rFonts w:hint="default"/>
        <w:sz w:val="24"/>
      </w:rPr>
    </w:lvl>
    <w:lvl w:ilvl="6">
      <w:start w:val="1"/>
      <w:numFmt w:val="decimal"/>
      <w:lvlText w:val="%1.%2.%3.%4.%5.%6.%7."/>
      <w:lvlJc w:val="left"/>
      <w:pPr>
        <w:tabs>
          <w:tab w:val="num" w:pos="3960"/>
        </w:tabs>
        <w:ind w:left="3960" w:hanging="1800"/>
      </w:pPr>
      <w:rPr>
        <w:rFonts w:hint="default"/>
        <w:sz w:val="24"/>
      </w:rPr>
    </w:lvl>
    <w:lvl w:ilvl="7">
      <w:start w:val="1"/>
      <w:numFmt w:val="decimal"/>
      <w:lvlText w:val="%1.%2.%3.%4.%5.%6.%7.%8."/>
      <w:lvlJc w:val="left"/>
      <w:pPr>
        <w:tabs>
          <w:tab w:val="num" w:pos="4320"/>
        </w:tabs>
        <w:ind w:left="4320" w:hanging="1800"/>
      </w:pPr>
      <w:rPr>
        <w:rFonts w:hint="default"/>
        <w:sz w:val="24"/>
      </w:rPr>
    </w:lvl>
    <w:lvl w:ilvl="8">
      <w:start w:val="1"/>
      <w:numFmt w:val="decimal"/>
      <w:lvlText w:val="%1.%2.%3.%4.%5.%6.%7.%8.%9."/>
      <w:lvlJc w:val="left"/>
      <w:pPr>
        <w:tabs>
          <w:tab w:val="num" w:pos="5040"/>
        </w:tabs>
        <w:ind w:left="5040" w:hanging="2160"/>
      </w:pPr>
      <w:rPr>
        <w:rFonts w:hint="default"/>
        <w:sz w:val="24"/>
      </w:rPr>
    </w:lvl>
  </w:abstractNum>
  <w:abstractNum w:abstractNumId="12">
    <w:nsid w:val="466851E5"/>
    <w:multiLevelType w:val="multilevel"/>
    <w:tmpl w:val="1AB4B916"/>
    <w:lvl w:ilvl="0">
      <w:start w:val="1"/>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nsid w:val="4E2659E7"/>
    <w:multiLevelType w:val="multilevel"/>
    <w:tmpl w:val="763EA9D4"/>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568F6465"/>
    <w:multiLevelType w:val="hybridMultilevel"/>
    <w:tmpl w:val="7292D51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B4A73E7"/>
    <w:multiLevelType w:val="multilevel"/>
    <w:tmpl w:val="49604816"/>
    <w:lvl w:ilvl="0">
      <w:start w:val="4"/>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92466DC"/>
    <w:multiLevelType w:val="hybridMultilevel"/>
    <w:tmpl w:val="AB8249F2"/>
    <w:lvl w:ilvl="0" w:tplc="F558B1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83F63C7"/>
    <w:multiLevelType w:val="multilevel"/>
    <w:tmpl w:val="AB9CECFC"/>
    <w:lvl w:ilvl="0">
      <w:start w:val="1"/>
      <w:numFmt w:val="decimal"/>
      <w:pStyle w:val="a0"/>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7"/>
  </w:num>
  <w:num w:numId="2">
    <w:abstractNumId w:val="16"/>
  </w:num>
  <w:num w:numId="3">
    <w:abstractNumId w:val="6"/>
  </w:num>
  <w:num w:numId="4">
    <w:abstractNumId w:val="17"/>
  </w:num>
  <w:num w:numId="5">
    <w:abstractNumId w:val="4"/>
  </w:num>
  <w:num w:numId="6">
    <w:abstractNumId w:val="13"/>
  </w:num>
  <w:num w:numId="7">
    <w:abstractNumId w:val="11"/>
  </w:num>
  <w:num w:numId="8">
    <w:abstractNumId w:val="5"/>
  </w:num>
  <w:num w:numId="9">
    <w:abstractNumId w:val="9"/>
  </w:num>
  <w:num w:numId="10">
    <w:abstractNumId w:val="1"/>
  </w:num>
  <w:num w:numId="11">
    <w:abstractNumId w:val="12"/>
  </w:num>
  <w:num w:numId="12">
    <w:abstractNumId w:val="3"/>
  </w:num>
  <w:num w:numId="13">
    <w:abstractNumId w:val="2"/>
  </w:num>
  <w:num w:numId="14">
    <w:abstractNumId w:val="0"/>
  </w:num>
  <w:num w:numId="15">
    <w:abstractNumId w:val="10"/>
  </w:num>
  <w:num w:numId="16">
    <w:abstractNumId w:val="14"/>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597"/>
    <w:rsid w:val="00006E1E"/>
    <w:rsid w:val="00013C6F"/>
    <w:rsid w:val="00026F15"/>
    <w:rsid w:val="00051278"/>
    <w:rsid w:val="00056B2E"/>
    <w:rsid w:val="000609DA"/>
    <w:rsid w:val="00063A3C"/>
    <w:rsid w:val="00073432"/>
    <w:rsid w:val="000755F3"/>
    <w:rsid w:val="00075920"/>
    <w:rsid w:val="0007707A"/>
    <w:rsid w:val="00093498"/>
    <w:rsid w:val="000B1AA0"/>
    <w:rsid w:val="000C3996"/>
    <w:rsid w:val="000D0016"/>
    <w:rsid w:val="000E0318"/>
    <w:rsid w:val="000E22B0"/>
    <w:rsid w:val="000F4B24"/>
    <w:rsid w:val="00113890"/>
    <w:rsid w:val="0012466B"/>
    <w:rsid w:val="00133A46"/>
    <w:rsid w:val="00143DA9"/>
    <w:rsid w:val="001460C9"/>
    <w:rsid w:val="00150C5E"/>
    <w:rsid w:val="00155582"/>
    <w:rsid w:val="00160F89"/>
    <w:rsid w:val="001720F2"/>
    <w:rsid w:val="0017462B"/>
    <w:rsid w:val="00180F4B"/>
    <w:rsid w:val="00183998"/>
    <w:rsid w:val="00192452"/>
    <w:rsid w:val="001A0B6F"/>
    <w:rsid w:val="001A24DC"/>
    <w:rsid w:val="001A2616"/>
    <w:rsid w:val="001B1360"/>
    <w:rsid w:val="001B6A37"/>
    <w:rsid w:val="001D5CA1"/>
    <w:rsid w:val="001F7459"/>
    <w:rsid w:val="002028D9"/>
    <w:rsid w:val="00212ACC"/>
    <w:rsid w:val="002237E1"/>
    <w:rsid w:val="0022517B"/>
    <w:rsid w:val="002407B5"/>
    <w:rsid w:val="00242E88"/>
    <w:rsid w:val="002568C6"/>
    <w:rsid w:val="00264AC3"/>
    <w:rsid w:val="00271978"/>
    <w:rsid w:val="00273542"/>
    <w:rsid w:val="00284BB3"/>
    <w:rsid w:val="00285832"/>
    <w:rsid w:val="002927D4"/>
    <w:rsid w:val="00293E84"/>
    <w:rsid w:val="00294B8C"/>
    <w:rsid w:val="002A1590"/>
    <w:rsid w:val="002A56AE"/>
    <w:rsid w:val="002B2564"/>
    <w:rsid w:val="002B6B05"/>
    <w:rsid w:val="002C19EF"/>
    <w:rsid w:val="002C2A5C"/>
    <w:rsid w:val="002D4B87"/>
    <w:rsid w:val="002D563B"/>
    <w:rsid w:val="002D62A3"/>
    <w:rsid w:val="002E451B"/>
    <w:rsid w:val="002F4608"/>
    <w:rsid w:val="003060B3"/>
    <w:rsid w:val="00310AC6"/>
    <w:rsid w:val="00314B97"/>
    <w:rsid w:val="00330938"/>
    <w:rsid w:val="00335FF5"/>
    <w:rsid w:val="00352463"/>
    <w:rsid w:val="00354727"/>
    <w:rsid w:val="00362372"/>
    <w:rsid w:val="003708E8"/>
    <w:rsid w:val="0037241E"/>
    <w:rsid w:val="00373B7F"/>
    <w:rsid w:val="003760FD"/>
    <w:rsid w:val="00377527"/>
    <w:rsid w:val="00387325"/>
    <w:rsid w:val="00392D53"/>
    <w:rsid w:val="003A413C"/>
    <w:rsid w:val="003A4B20"/>
    <w:rsid w:val="003A6DDC"/>
    <w:rsid w:val="003A7115"/>
    <w:rsid w:val="003A7273"/>
    <w:rsid w:val="003B3221"/>
    <w:rsid w:val="003B33A3"/>
    <w:rsid w:val="003B6800"/>
    <w:rsid w:val="003C0B83"/>
    <w:rsid w:val="003C3F36"/>
    <w:rsid w:val="003C6F5A"/>
    <w:rsid w:val="003C7FAD"/>
    <w:rsid w:val="003E04EB"/>
    <w:rsid w:val="003F5C77"/>
    <w:rsid w:val="00404897"/>
    <w:rsid w:val="004065FF"/>
    <w:rsid w:val="004073AE"/>
    <w:rsid w:val="00410502"/>
    <w:rsid w:val="00416A27"/>
    <w:rsid w:val="00422F57"/>
    <w:rsid w:val="00424A47"/>
    <w:rsid w:val="0044484A"/>
    <w:rsid w:val="00445B6D"/>
    <w:rsid w:val="0045034E"/>
    <w:rsid w:val="00450515"/>
    <w:rsid w:val="0045313D"/>
    <w:rsid w:val="0047425A"/>
    <w:rsid w:val="00477C40"/>
    <w:rsid w:val="0049057C"/>
    <w:rsid w:val="00493A7C"/>
    <w:rsid w:val="004B12EC"/>
    <w:rsid w:val="004C7BD9"/>
    <w:rsid w:val="004D0579"/>
    <w:rsid w:val="004D0B81"/>
    <w:rsid w:val="004E2822"/>
    <w:rsid w:val="004E344F"/>
    <w:rsid w:val="004F5A50"/>
    <w:rsid w:val="00507893"/>
    <w:rsid w:val="00511196"/>
    <w:rsid w:val="00524643"/>
    <w:rsid w:val="005312C6"/>
    <w:rsid w:val="005328BB"/>
    <w:rsid w:val="0054033F"/>
    <w:rsid w:val="00547015"/>
    <w:rsid w:val="00566231"/>
    <w:rsid w:val="00567CAE"/>
    <w:rsid w:val="00577FBC"/>
    <w:rsid w:val="005919EA"/>
    <w:rsid w:val="00596859"/>
    <w:rsid w:val="005A0DFC"/>
    <w:rsid w:val="005A32D0"/>
    <w:rsid w:val="005B348B"/>
    <w:rsid w:val="005B4208"/>
    <w:rsid w:val="005B4474"/>
    <w:rsid w:val="005B4584"/>
    <w:rsid w:val="005C0B6C"/>
    <w:rsid w:val="005C2F5B"/>
    <w:rsid w:val="005C3483"/>
    <w:rsid w:val="005C3A5C"/>
    <w:rsid w:val="005D10D9"/>
    <w:rsid w:val="005D3D23"/>
    <w:rsid w:val="005D5A52"/>
    <w:rsid w:val="005D6657"/>
    <w:rsid w:val="005E1496"/>
    <w:rsid w:val="005F2A18"/>
    <w:rsid w:val="005F5C20"/>
    <w:rsid w:val="005F5DF7"/>
    <w:rsid w:val="005F7C7D"/>
    <w:rsid w:val="00604E12"/>
    <w:rsid w:val="006066EB"/>
    <w:rsid w:val="00627DCE"/>
    <w:rsid w:val="0063381C"/>
    <w:rsid w:val="00636D44"/>
    <w:rsid w:val="00651372"/>
    <w:rsid w:val="00657FDC"/>
    <w:rsid w:val="006616F0"/>
    <w:rsid w:val="00672C68"/>
    <w:rsid w:val="00675297"/>
    <w:rsid w:val="00677584"/>
    <w:rsid w:val="0068193A"/>
    <w:rsid w:val="00686127"/>
    <w:rsid w:val="0069260B"/>
    <w:rsid w:val="006B4A7F"/>
    <w:rsid w:val="006B5614"/>
    <w:rsid w:val="006B7CD1"/>
    <w:rsid w:val="006C3892"/>
    <w:rsid w:val="006C4D49"/>
    <w:rsid w:val="006C4D8D"/>
    <w:rsid w:val="006C7390"/>
    <w:rsid w:val="006D0DA6"/>
    <w:rsid w:val="006D3EEE"/>
    <w:rsid w:val="006D40AD"/>
    <w:rsid w:val="006D4998"/>
    <w:rsid w:val="006F7E95"/>
    <w:rsid w:val="00705914"/>
    <w:rsid w:val="00711CB9"/>
    <w:rsid w:val="00713B1A"/>
    <w:rsid w:val="007158D6"/>
    <w:rsid w:val="00715D12"/>
    <w:rsid w:val="00721C7D"/>
    <w:rsid w:val="007540EE"/>
    <w:rsid w:val="007614B8"/>
    <w:rsid w:val="007641EE"/>
    <w:rsid w:val="00765C43"/>
    <w:rsid w:val="00772866"/>
    <w:rsid w:val="00781E5B"/>
    <w:rsid w:val="007A52BE"/>
    <w:rsid w:val="007B1EC6"/>
    <w:rsid w:val="007B3AD5"/>
    <w:rsid w:val="007B4497"/>
    <w:rsid w:val="007D5C92"/>
    <w:rsid w:val="007E0B90"/>
    <w:rsid w:val="007E407C"/>
    <w:rsid w:val="007E5A29"/>
    <w:rsid w:val="007F28BF"/>
    <w:rsid w:val="007F7B6D"/>
    <w:rsid w:val="00810FCC"/>
    <w:rsid w:val="008114EF"/>
    <w:rsid w:val="00813D95"/>
    <w:rsid w:val="00814830"/>
    <w:rsid w:val="00816D39"/>
    <w:rsid w:val="00822212"/>
    <w:rsid w:val="00825CD6"/>
    <w:rsid w:val="00842BFD"/>
    <w:rsid w:val="00843CC6"/>
    <w:rsid w:val="00844814"/>
    <w:rsid w:val="0085540C"/>
    <w:rsid w:val="00862311"/>
    <w:rsid w:val="00880136"/>
    <w:rsid w:val="008802BD"/>
    <w:rsid w:val="008814E2"/>
    <w:rsid w:val="008850F7"/>
    <w:rsid w:val="00886C30"/>
    <w:rsid w:val="00897555"/>
    <w:rsid w:val="008A36F2"/>
    <w:rsid w:val="008A42FA"/>
    <w:rsid w:val="008B25B0"/>
    <w:rsid w:val="008C23C8"/>
    <w:rsid w:val="008D0E1D"/>
    <w:rsid w:val="008D11AE"/>
    <w:rsid w:val="008D1F59"/>
    <w:rsid w:val="008D40D0"/>
    <w:rsid w:val="008D4BB0"/>
    <w:rsid w:val="008E10A4"/>
    <w:rsid w:val="008E1B26"/>
    <w:rsid w:val="008F265A"/>
    <w:rsid w:val="008F3A87"/>
    <w:rsid w:val="008F5668"/>
    <w:rsid w:val="008F7297"/>
    <w:rsid w:val="00903F8D"/>
    <w:rsid w:val="0092189C"/>
    <w:rsid w:val="00921F0A"/>
    <w:rsid w:val="00922DE0"/>
    <w:rsid w:val="00931B68"/>
    <w:rsid w:val="00934328"/>
    <w:rsid w:val="00934413"/>
    <w:rsid w:val="00941650"/>
    <w:rsid w:val="00944CCD"/>
    <w:rsid w:val="00953200"/>
    <w:rsid w:val="00960141"/>
    <w:rsid w:val="00962358"/>
    <w:rsid w:val="009772FA"/>
    <w:rsid w:val="00983568"/>
    <w:rsid w:val="00993501"/>
    <w:rsid w:val="009A1C0A"/>
    <w:rsid w:val="009A4332"/>
    <w:rsid w:val="009A4EC1"/>
    <w:rsid w:val="009A5F6C"/>
    <w:rsid w:val="009C7574"/>
    <w:rsid w:val="009D3DBB"/>
    <w:rsid w:val="009D52AA"/>
    <w:rsid w:val="009E3B07"/>
    <w:rsid w:val="009E5C13"/>
    <w:rsid w:val="009F6113"/>
    <w:rsid w:val="00A06FDD"/>
    <w:rsid w:val="00A103A1"/>
    <w:rsid w:val="00A11424"/>
    <w:rsid w:val="00A17839"/>
    <w:rsid w:val="00A22650"/>
    <w:rsid w:val="00A258F9"/>
    <w:rsid w:val="00A26718"/>
    <w:rsid w:val="00A30A7F"/>
    <w:rsid w:val="00A31909"/>
    <w:rsid w:val="00A40B3D"/>
    <w:rsid w:val="00A41B52"/>
    <w:rsid w:val="00A46836"/>
    <w:rsid w:val="00A46A6C"/>
    <w:rsid w:val="00A47BA5"/>
    <w:rsid w:val="00A5310E"/>
    <w:rsid w:val="00A62557"/>
    <w:rsid w:val="00A65ACF"/>
    <w:rsid w:val="00A74CE6"/>
    <w:rsid w:val="00A852AF"/>
    <w:rsid w:val="00A86FD7"/>
    <w:rsid w:val="00A9300F"/>
    <w:rsid w:val="00A96776"/>
    <w:rsid w:val="00AA3A8F"/>
    <w:rsid w:val="00AA6597"/>
    <w:rsid w:val="00AA66C7"/>
    <w:rsid w:val="00AB3157"/>
    <w:rsid w:val="00AC0A27"/>
    <w:rsid w:val="00AC7065"/>
    <w:rsid w:val="00AD058B"/>
    <w:rsid w:val="00AE5937"/>
    <w:rsid w:val="00AE6E79"/>
    <w:rsid w:val="00AF00CB"/>
    <w:rsid w:val="00AF41A0"/>
    <w:rsid w:val="00B073B8"/>
    <w:rsid w:val="00B12090"/>
    <w:rsid w:val="00B246B0"/>
    <w:rsid w:val="00B35011"/>
    <w:rsid w:val="00B40C9F"/>
    <w:rsid w:val="00B42670"/>
    <w:rsid w:val="00B5561F"/>
    <w:rsid w:val="00B64699"/>
    <w:rsid w:val="00B6597E"/>
    <w:rsid w:val="00B67129"/>
    <w:rsid w:val="00B71C91"/>
    <w:rsid w:val="00B755D4"/>
    <w:rsid w:val="00B775B8"/>
    <w:rsid w:val="00B8348C"/>
    <w:rsid w:val="00B8460C"/>
    <w:rsid w:val="00B846F8"/>
    <w:rsid w:val="00B86A2D"/>
    <w:rsid w:val="00B91F98"/>
    <w:rsid w:val="00B94708"/>
    <w:rsid w:val="00BA3C7C"/>
    <w:rsid w:val="00BA4505"/>
    <w:rsid w:val="00BA62A7"/>
    <w:rsid w:val="00BA7802"/>
    <w:rsid w:val="00BB1A1B"/>
    <w:rsid w:val="00BC1088"/>
    <w:rsid w:val="00BC2A4D"/>
    <w:rsid w:val="00BC6399"/>
    <w:rsid w:val="00BD6879"/>
    <w:rsid w:val="00BD75F5"/>
    <w:rsid w:val="00BE7DE3"/>
    <w:rsid w:val="00C01794"/>
    <w:rsid w:val="00C0339B"/>
    <w:rsid w:val="00C061F3"/>
    <w:rsid w:val="00C11F6A"/>
    <w:rsid w:val="00C14654"/>
    <w:rsid w:val="00C223DD"/>
    <w:rsid w:val="00C23FEB"/>
    <w:rsid w:val="00C45044"/>
    <w:rsid w:val="00C546EC"/>
    <w:rsid w:val="00C625C6"/>
    <w:rsid w:val="00C632AC"/>
    <w:rsid w:val="00C640EC"/>
    <w:rsid w:val="00C7004F"/>
    <w:rsid w:val="00C75280"/>
    <w:rsid w:val="00C76616"/>
    <w:rsid w:val="00C914BD"/>
    <w:rsid w:val="00C933E1"/>
    <w:rsid w:val="00C943A0"/>
    <w:rsid w:val="00CA3C71"/>
    <w:rsid w:val="00CA5F90"/>
    <w:rsid w:val="00CB6D68"/>
    <w:rsid w:val="00CC1315"/>
    <w:rsid w:val="00CC391A"/>
    <w:rsid w:val="00CD0EB5"/>
    <w:rsid w:val="00CD7E67"/>
    <w:rsid w:val="00CF2E3F"/>
    <w:rsid w:val="00D02C72"/>
    <w:rsid w:val="00D063DA"/>
    <w:rsid w:val="00D110E4"/>
    <w:rsid w:val="00D1398C"/>
    <w:rsid w:val="00D226CA"/>
    <w:rsid w:val="00D230EA"/>
    <w:rsid w:val="00D24C02"/>
    <w:rsid w:val="00D25616"/>
    <w:rsid w:val="00D26E5D"/>
    <w:rsid w:val="00D33E78"/>
    <w:rsid w:val="00D37C6B"/>
    <w:rsid w:val="00D55732"/>
    <w:rsid w:val="00D617CE"/>
    <w:rsid w:val="00D77597"/>
    <w:rsid w:val="00D82A96"/>
    <w:rsid w:val="00D9161D"/>
    <w:rsid w:val="00DA0433"/>
    <w:rsid w:val="00DA1244"/>
    <w:rsid w:val="00DA42C9"/>
    <w:rsid w:val="00DC4276"/>
    <w:rsid w:val="00DC563F"/>
    <w:rsid w:val="00DD0866"/>
    <w:rsid w:val="00DD4764"/>
    <w:rsid w:val="00DF436F"/>
    <w:rsid w:val="00E000DE"/>
    <w:rsid w:val="00E1711E"/>
    <w:rsid w:val="00E176E5"/>
    <w:rsid w:val="00E2021D"/>
    <w:rsid w:val="00E431EE"/>
    <w:rsid w:val="00E45EBD"/>
    <w:rsid w:val="00E50493"/>
    <w:rsid w:val="00E55755"/>
    <w:rsid w:val="00E5764D"/>
    <w:rsid w:val="00E7142F"/>
    <w:rsid w:val="00E71BC2"/>
    <w:rsid w:val="00E71EF6"/>
    <w:rsid w:val="00E76344"/>
    <w:rsid w:val="00E77141"/>
    <w:rsid w:val="00E776A6"/>
    <w:rsid w:val="00E90B43"/>
    <w:rsid w:val="00E94121"/>
    <w:rsid w:val="00EA3285"/>
    <w:rsid w:val="00EB2B3E"/>
    <w:rsid w:val="00EC6F56"/>
    <w:rsid w:val="00EE2D99"/>
    <w:rsid w:val="00EF2C0E"/>
    <w:rsid w:val="00EF7BA3"/>
    <w:rsid w:val="00F040F3"/>
    <w:rsid w:val="00F11D87"/>
    <w:rsid w:val="00F12EF0"/>
    <w:rsid w:val="00F1348C"/>
    <w:rsid w:val="00F17E99"/>
    <w:rsid w:val="00F2290E"/>
    <w:rsid w:val="00F240F7"/>
    <w:rsid w:val="00F26C90"/>
    <w:rsid w:val="00F30F71"/>
    <w:rsid w:val="00F373C0"/>
    <w:rsid w:val="00F4080B"/>
    <w:rsid w:val="00F52AD7"/>
    <w:rsid w:val="00F5583A"/>
    <w:rsid w:val="00F647C8"/>
    <w:rsid w:val="00F65DDA"/>
    <w:rsid w:val="00FB1944"/>
    <w:rsid w:val="00FC7B72"/>
    <w:rsid w:val="00FD4EDC"/>
    <w:rsid w:val="00FD7D46"/>
    <w:rsid w:val="00FF16CC"/>
    <w:rsid w:val="00FF2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A24DC"/>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C2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semiHidden/>
    <w:rsid w:val="006066EB"/>
    <w:rPr>
      <w:vertAlign w:val="superscript"/>
    </w:rPr>
  </w:style>
  <w:style w:type="paragraph" w:styleId="a0">
    <w:name w:val="footnote text"/>
    <w:basedOn w:val="a1"/>
    <w:semiHidden/>
    <w:rsid w:val="006066EB"/>
    <w:pPr>
      <w:numPr>
        <w:numId w:val="4"/>
      </w:numPr>
      <w:tabs>
        <w:tab w:val="left" w:pos="708"/>
      </w:tabs>
      <w:spacing w:line="312" w:lineRule="auto"/>
      <w:ind w:left="0" w:firstLine="709"/>
      <w:jc w:val="both"/>
    </w:pPr>
    <w:rPr>
      <w:sz w:val="20"/>
      <w:szCs w:val="20"/>
    </w:rPr>
  </w:style>
  <w:style w:type="paragraph" w:styleId="a7">
    <w:name w:val="footer"/>
    <w:basedOn w:val="a1"/>
    <w:rsid w:val="00F040F3"/>
    <w:pPr>
      <w:tabs>
        <w:tab w:val="center" w:pos="4677"/>
        <w:tab w:val="right" w:pos="9355"/>
      </w:tabs>
    </w:pPr>
  </w:style>
  <w:style w:type="character" w:styleId="a8">
    <w:name w:val="page number"/>
    <w:basedOn w:val="a2"/>
    <w:rsid w:val="00F040F3"/>
  </w:style>
  <w:style w:type="character" w:customStyle="1" w:styleId="WW8Num2z0">
    <w:name w:val="WW8Num2z0"/>
    <w:rsid w:val="006C4D49"/>
    <w:rPr>
      <w:rFonts w:ascii="Symbol" w:hAnsi="Symbol"/>
    </w:rPr>
  </w:style>
  <w:style w:type="paragraph" w:customStyle="1" w:styleId="1">
    <w:name w:val="Без интервала1"/>
    <w:rsid w:val="006C4D49"/>
    <w:pPr>
      <w:suppressAutoHyphens/>
    </w:pPr>
    <w:rPr>
      <w:rFonts w:cs="Calibri"/>
      <w:sz w:val="24"/>
      <w:szCs w:val="24"/>
      <w:lang w:eastAsia="ar-SA"/>
    </w:rPr>
  </w:style>
  <w:style w:type="paragraph" w:customStyle="1" w:styleId="10">
    <w:name w:val="Абзац списка1"/>
    <w:basedOn w:val="a1"/>
    <w:rsid w:val="00E7142F"/>
    <w:pPr>
      <w:spacing w:line="360" w:lineRule="auto"/>
      <w:ind w:left="720" w:firstLine="709"/>
      <w:jc w:val="both"/>
    </w:pPr>
    <w:rPr>
      <w:sz w:val="28"/>
      <w:szCs w:val="28"/>
    </w:rPr>
  </w:style>
  <w:style w:type="paragraph" w:styleId="a9">
    <w:name w:val="Balloon Text"/>
    <w:basedOn w:val="a1"/>
    <w:semiHidden/>
    <w:rsid w:val="00AE5937"/>
    <w:rPr>
      <w:rFonts w:ascii="Tahoma" w:hAnsi="Tahoma" w:cs="Tahoma"/>
      <w:sz w:val="16"/>
      <w:szCs w:val="16"/>
    </w:rPr>
  </w:style>
  <w:style w:type="paragraph" w:styleId="aa">
    <w:name w:val="Body Text Indent"/>
    <w:basedOn w:val="a1"/>
    <w:rsid w:val="003C6F5A"/>
    <w:pPr>
      <w:tabs>
        <w:tab w:val="left" w:pos="643"/>
      </w:tabs>
      <w:suppressAutoHyphens/>
      <w:spacing w:line="360" w:lineRule="atLeast"/>
      <w:ind w:firstLine="482"/>
      <w:jc w:val="both"/>
    </w:pPr>
    <w:rPr>
      <w:rFonts w:cs="TimesET"/>
      <w:sz w:val="28"/>
      <w:szCs w:val="20"/>
      <w:lang w:eastAsia="zh-CN"/>
    </w:rPr>
  </w:style>
  <w:style w:type="paragraph" w:customStyle="1" w:styleId="ab">
    <w:name w:val="Знак Знак Знак Знак"/>
    <w:basedOn w:val="a1"/>
    <w:rsid w:val="002A1590"/>
    <w:pPr>
      <w:tabs>
        <w:tab w:val="num" w:pos="643"/>
      </w:tabs>
      <w:spacing w:after="160" w:line="240" w:lineRule="exact"/>
    </w:pPr>
    <w:rPr>
      <w:rFonts w:ascii="Verdana" w:hAnsi="Verdana" w:cs="Verdana"/>
      <w:sz w:val="20"/>
      <w:szCs w:val="20"/>
      <w:lang w:val="en-US" w:eastAsia="en-US"/>
    </w:rPr>
  </w:style>
  <w:style w:type="paragraph" w:styleId="a">
    <w:name w:val="List Number"/>
    <w:basedOn w:val="a1"/>
    <w:rsid w:val="002A1590"/>
    <w:pPr>
      <w:numPr>
        <w:numId w:val="14"/>
      </w:numPr>
      <w:autoSpaceDE w:val="0"/>
      <w:autoSpaceDN w:val="0"/>
      <w:adjustRightInd w:val="0"/>
      <w:jc w:val="both"/>
    </w:pPr>
    <w:rPr>
      <w:sz w:val="28"/>
      <w:szCs w:val="20"/>
    </w:rPr>
  </w:style>
  <w:style w:type="paragraph" w:styleId="3">
    <w:name w:val="Body Text Indent 3"/>
    <w:basedOn w:val="a1"/>
    <w:link w:val="30"/>
    <w:rsid w:val="002A1590"/>
    <w:pPr>
      <w:spacing w:after="120"/>
      <w:ind w:left="283"/>
    </w:pPr>
    <w:rPr>
      <w:sz w:val="16"/>
      <w:szCs w:val="16"/>
      <w:lang w:val="x-none" w:eastAsia="x-none"/>
    </w:rPr>
  </w:style>
  <w:style w:type="character" w:customStyle="1" w:styleId="30">
    <w:name w:val="Основной текст с отступом 3 Знак"/>
    <w:link w:val="3"/>
    <w:rsid w:val="002A1590"/>
    <w:rPr>
      <w:sz w:val="16"/>
      <w:szCs w:val="16"/>
    </w:rPr>
  </w:style>
  <w:style w:type="paragraph" w:customStyle="1" w:styleId="2">
    <w:name w:val="Без интервала2"/>
    <w:uiPriority w:val="1"/>
    <w:qFormat/>
    <w:rsid w:val="008E10A4"/>
    <w:pPr>
      <w:suppressAutoHyphens/>
    </w:pPr>
    <w:rPr>
      <w:rFonts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3102</Words>
  <Characters>17687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MGTU</Company>
  <LinksUpToDate>false</LinksUpToDate>
  <CharactersWithSpaces>20748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Аспирантура</dc:creator>
  <cp:keywords/>
  <cp:lastModifiedBy>Юшин Дмитрий Александрович</cp:lastModifiedBy>
  <cp:revision>5</cp:revision>
  <cp:lastPrinted>2013-08-19T10:58:00Z</cp:lastPrinted>
  <dcterms:created xsi:type="dcterms:W3CDTF">2013-08-19T10:58:00Z</dcterms:created>
  <dcterms:modified xsi:type="dcterms:W3CDTF">2013-08-20T11:27:00Z</dcterms:modified>
</cp:coreProperties>
</file>