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2" w:rsidRDefault="00907A22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  <w:lang w:val="en-US"/>
        </w:rPr>
      </w:pPr>
    </w:p>
    <w:p w:rsidR="00907A22" w:rsidRDefault="00907A22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  <w:lang w:val="en-US"/>
        </w:rPr>
      </w:pP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356778" w:rsidRPr="005B0AB3" w:rsidRDefault="00356778" w:rsidP="000309D8">
      <w:pPr>
        <w:pStyle w:val="af2"/>
        <w:jc w:val="center"/>
        <w:rPr>
          <w:rFonts w:cs="Times New Roman"/>
          <w:sz w:val="28"/>
          <w:szCs w:val="28"/>
        </w:rPr>
      </w:pPr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907A22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356778" w:rsidRPr="005B0AB3" w:rsidRDefault="00860566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Федеральный государственный образовательный </w:t>
      </w:r>
    </w:p>
    <w:p w:rsidR="00356778" w:rsidRDefault="00860566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Стандарт высшего образования </w:t>
      </w:r>
    </w:p>
    <w:p w:rsidR="00006291" w:rsidRPr="00860566" w:rsidRDefault="00006291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907A22" w:rsidRPr="00860566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907A22" w:rsidRPr="00860566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907A22" w:rsidRPr="00860566" w:rsidRDefault="00907A22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356778" w:rsidRPr="005B0AB3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945"/>
      </w:tblGrid>
      <w:tr w:rsidR="00356778" w:rsidRPr="005B0AB3" w:rsidTr="00972B57">
        <w:tc>
          <w:tcPr>
            <w:tcW w:w="3369" w:type="dxa"/>
          </w:tcPr>
          <w:p w:rsidR="00356778" w:rsidRPr="00972B57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356778" w:rsidRPr="00972B57" w:rsidRDefault="00356778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972B5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356778" w:rsidRPr="00972B57" w:rsidRDefault="00356778" w:rsidP="003758FF">
            <w:pPr>
              <w:pStyle w:val="af2"/>
              <w:rPr>
                <w:rFonts w:cs="Times New Roman"/>
                <w:bCs/>
                <w:i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научно-педагогических кадров в аспирантуре 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356778" w:rsidRPr="00972B57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356778" w:rsidRPr="003758FF" w:rsidRDefault="00363A8B" w:rsidP="00275471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3758FF">
              <w:rPr>
                <w:rFonts w:cs="Times New Roman"/>
                <w:sz w:val="28"/>
                <w:szCs w:val="28"/>
              </w:rPr>
              <w:t>15</w:t>
            </w:r>
            <w:r w:rsidR="003758FF" w:rsidRPr="003758FF">
              <w:rPr>
                <w:rFonts w:cs="Times New Roman"/>
                <w:sz w:val="28"/>
                <w:szCs w:val="28"/>
              </w:rPr>
              <w:t>0700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356778" w:rsidRPr="003758FF" w:rsidRDefault="003758FF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3758FF">
              <w:rPr>
                <w:rFonts w:cs="Times New Roman"/>
                <w:sz w:val="28"/>
                <w:szCs w:val="28"/>
              </w:rPr>
              <w:t>Машиностроение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670FBF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356778" w:rsidRPr="00972B57" w:rsidRDefault="006A7723" w:rsidP="00972B57">
            <w:pPr>
              <w:pStyle w:val="af2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="00356778" w:rsidRPr="00670FBF">
              <w:rPr>
                <w:rFonts w:cs="Times New Roman"/>
                <w:sz w:val="28"/>
                <w:szCs w:val="28"/>
              </w:rPr>
              <w:t>сследователь</w:t>
            </w:r>
            <w:r w:rsidRPr="00670FB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="007350C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</w:t>
            </w:r>
            <w:r w:rsidRPr="00670FBF">
              <w:rPr>
                <w:rFonts w:cs="Times New Roman"/>
                <w:sz w:val="28"/>
                <w:szCs w:val="28"/>
              </w:rPr>
              <w:t>реподаватель</w:t>
            </w:r>
            <w:r>
              <w:rPr>
                <w:rFonts w:cs="Times New Roman"/>
                <w:sz w:val="28"/>
                <w:szCs w:val="28"/>
              </w:rPr>
              <w:t xml:space="preserve"> высшей школы</w:t>
            </w:r>
          </w:p>
        </w:tc>
      </w:tr>
    </w:tbl>
    <w:p w:rsidR="00356778" w:rsidRDefault="00356778" w:rsidP="00446D27">
      <w:pPr>
        <w:pStyle w:val="af2"/>
        <w:rPr>
          <w:rFonts w:cs="Times New Roman"/>
          <w:sz w:val="28"/>
          <w:szCs w:val="28"/>
        </w:rPr>
      </w:pPr>
    </w:p>
    <w:p w:rsidR="006A7723" w:rsidRDefault="006A7723" w:rsidP="006A7723">
      <w:pPr>
        <w:jc w:val="both"/>
        <w:rPr>
          <w:sz w:val="20"/>
          <w:szCs w:val="20"/>
        </w:rPr>
      </w:pPr>
    </w:p>
    <w:p w:rsidR="006A7723" w:rsidRPr="006A7723" w:rsidRDefault="006A7723" w:rsidP="006A7723">
      <w:pPr>
        <w:jc w:val="both"/>
        <w:rPr>
          <w:sz w:val="28"/>
          <w:szCs w:val="28"/>
        </w:rPr>
      </w:pPr>
      <w:proofErr w:type="gramStart"/>
      <w:r w:rsidRPr="006A7723">
        <w:rPr>
          <w:sz w:val="28"/>
          <w:szCs w:val="28"/>
        </w:rPr>
        <w:t xml:space="preserve">Направление подготовки «Машиностроение» включает следующие специальности научных работников: 05.02.05 «Роботы, </w:t>
      </w:r>
      <w:proofErr w:type="spellStart"/>
      <w:r w:rsidRPr="006A7723">
        <w:rPr>
          <w:sz w:val="28"/>
          <w:szCs w:val="28"/>
        </w:rPr>
        <w:t>мехатроника</w:t>
      </w:r>
      <w:proofErr w:type="spellEnd"/>
      <w:r w:rsidRPr="006A7723">
        <w:rPr>
          <w:sz w:val="28"/>
          <w:szCs w:val="28"/>
        </w:rPr>
        <w:t xml:space="preserve"> и робототехнические системы», 05.02.07 «Технология и оборудование механической и физико-технической обработки», 05.02.08 «Технология машиностроения», 05.02.09 «Технологии и машины обработки давлением», 05.02.10 «Сварка, родственные процессы и технологии», 05.02.11 «Методы контроля и диагностика в машиностроении» «05.13.06 «Автоматизация и управление технологическими процессами и производствами (по отраслям), 05.16.04 «Литейное производство», 05.16.09 «Материаловедение (по</w:t>
      </w:r>
      <w:proofErr w:type="gramEnd"/>
      <w:r w:rsidRPr="006A7723">
        <w:rPr>
          <w:sz w:val="28"/>
          <w:szCs w:val="28"/>
        </w:rPr>
        <w:t xml:space="preserve"> отраслям)».</w:t>
      </w:r>
    </w:p>
    <w:p w:rsidR="00356778" w:rsidRPr="005B0AB3" w:rsidRDefault="003758FF" w:rsidP="00446D27">
      <w:pPr>
        <w:pStyle w:val="a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56778" w:rsidRPr="005B0AB3" w:rsidRDefault="00356778" w:rsidP="00446D27">
      <w:pPr>
        <w:pStyle w:val="af2"/>
        <w:jc w:val="center"/>
        <w:rPr>
          <w:rFonts w:cs="Times New Roman"/>
          <w:b/>
          <w:bCs/>
          <w:sz w:val="28"/>
          <w:szCs w:val="28"/>
        </w:rPr>
      </w:pPr>
      <w:smartTag w:uri="urn:schemas-microsoft-com:office:smarttags" w:element="place">
        <w:r w:rsidRPr="005B0AB3">
          <w:rPr>
            <w:rFonts w:cs="Times New Roman"/>
            <w:b/>
            <w:bCs/>
            <w:sz w:val="28"/>
            <w:szCs w:val="28"/>
            <w:lang w:val="en-US"/>
          </w:rPr>
          <w:lastRenderedPageBreak/>
          <w:t>I</w:t>
        </w:r>
        <w:r w:rsidRPr="005B0AB3">
          <w:rPr>
            <w:rFonts w:cs="Times New Roman"/>
            <w:b/>
            <w:bCs/>
            <w:sz w:val="28"/>
            <w:szCs w:val="28"/>
          </w:rPr>
          <w:t>.</w:t>
        </w:r>
      </w:smartTag>
      <w:r w:rsidRPr="005B0AB3">
        <w:rPr>
          <w:rFonts w:cs="Times New Roman"/>
          <w:b/>
          <w:bCs/>
          <w:sz w:val="28"/>
          <w:szCs w:val="28"/>
        </w:rPr>
        <w:t xml:space="preserve"> Общие положения</w:t>
      </w:r>
    </w:p>
    <w:p w:rsidR="00356778" w:rsidRPr="005B0AB3" w:rsidRDefault="0035677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356778" w:rsidRPr="003758FF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3758FF">
        <w:rPr>
          <w:rFonts w:cs="Times New Roman"/>
          <w:sz w:val="28"/>
          <w:szCs w:val="28"/>
        </w:rPr>
        <w:t>Настоящий Федеральный государственный образовательный стандарт высшего образования (далее – ФГОС) устанавливает требования, обязательные при реализации программ подготовки научно-педагогических кадров в аспирантуре по направлению подготовки</w:t>
      </w:r>
      <w:r w:rsidRPr="003758FF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Pr="003758FF">
        <w:rPr>
          <w:rFonts w:cs="Times New Roman"/>
          <w:sz w:val="28"/>
          <w:szCs w:val="28"/>
        </w:rPr>
        <w:t>:</w:t>
      </w:r>
      <w:r w:rsidR="003758FF">
        <w:rPr>
          <w:rFonts w:cs="Times New Roman"/>
          <w:sz w:val="28"/>
          <w:szCs w:val="28"/>
        </w:rPr>
        <w:t xml:space="preserve"> </w:t>
      </w:r>
      <w:r w:rsidR="003758FF" w:rsidRPr="003758FF">
        <w:rPr>
          <w:rFonts w:cs="Times New Roman"/>
          <w:sz w:val="28"/>
          <w:szCs w:val="28"/>
        </w:rPr>
        <w:t>150700 «Машиностроение»</w:t>
      </w:r>
      <w:r w:rsidRPr="003758FF">
        <w:rPr>
          <w:rFonts w:cs="Times New Roman"/>
          <w:sz w:val="28"/>
          <w:szCs w:val="28"/>
        </w:rPr>
        <w:t>.</w:t>
      </w:r>
    </w:p>
    <w:p w:rsidR="00356778" w:rsidRPr="00666F34" w:rsidRDefault="00356778" w:rsidP="004B1C76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подготовки научно-педагогических кадров в аспирантуре </w:t>
      </w:r>
      <w:r w:rsidRPr="00666F34">
        <w:rPr>
          <w:sz w:val="28"/>
          <w:szCs w:val="28"/>
        </w:rPr>
        <w:t xml:space="preserve"> 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Pr="00666F34">
        <w:rPr>
          <w:rFonts w:cs="Times New Roman"/>
          <w:sz w:val="28"/>
          <w:szCs w:val="28"/>
        </w:rPr>
        <w:t>– программы аспирантуры, направление подготовки</w:t>
      </w:r>
      <w:r w:rsidRPr="00666F34">
        <w:rPr>
          <w:rFonts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 xml:space="preserve">реализуются организациями, </w:t>
      </w:r>
      <w:r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(далее – </w:t>
      </w:r>
      <w:r w:rsidRPr="00666F34">
        <w:rPr>
          <w:sz w:val="28"/>
          <w:szCs w:val="28"/>
        </w:rPr>
        <w:t xml:space="preserve">организации), </w:t>
      </w:r>
      <w:r w:rsidRPr="00666F34">
        <w:rPr>
          <w:rFonts w:cs="Times New Roman"/>
          <w:sz w:val="28"/>
          <w:szCs w:val="28"/>
        </w:rPr>
        <w:t xml:space="preserve">в </w:t>
      </w:r>
      <w:r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власти,</w:t>
      </w:r>
      <w:r w:rsidRPr="00666F34">
        <w:rPr>
          <w:rFonts w:cs="Times New Roman"/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в целях создания </w:t>
      </w:r>
      <w:r w:rsidRPr="00666F34">
        <w:rPr>
          <w:rFonts w:cs="Times New Roman"/>
          <w:sz w:val="28"/>
          <w:szCs w:val="28"/>
        </w:rPr>
        <w:t>аспирантам</w:t>
      </w:r>
      <w:r w:rsidRPr="00666F34">
        <w:rPr>
          <w:sz w:val="28"/>
          <w:szCs w:val="28"/>
        </w:rPr>
        <w:t xml:space="preserve">, осваивающим </w:t>
      </w:r>
      <w:r w:rsidRPr="00666F34">
        <w:rPr>
          <w:rFonts w:cs="Times New Roman"/>
          <w:sz w:val="28"/>
          <w:szCs w:val="28"/>
        </w:rPr>
        <w:t xml:space="preserve">программы аспирантуры </w:t>
      </w:r>
      <w:r w:rsidRPr="00666F34">
        <w:rPr>
          <w:sz w:val="28"/>
          <w:szCs w:val="28"/>
        </w:rPr>
        <w:t xml:space="preserve"> (далее – обучающиеся), условий для достижения установленных </w:t>
      </w:r>
      <w:r w:rsidRPr="00666F34">
        <w:rPr>
          <w:rFonts w:cs="Times New Roman"/>
          <w:sz w:val="28"/>
          <w:szCs w:val="28"/>
        </w:rPr>
        <w:t>настоящим ФГОС</w:t>
      </w:r>
      <w:proofErr w:type="gramEnd"/>
      <w:r w:rsidRPr="00666F34">
        <w:rPr>
          <w:sz w:val="28"/>
          <w:szCs w:val="28"/>
        </w:rPr>
        <w:t xml:space="preserve"> результатов </w:t>
      </w:r>
      <w:r w:rsidRPr="00666F34">
        <w:rPr>
          <w:rFonts w:cs="Times New Roman"/>
          <w:bCs/>
          <w:sz w:val="28"/>
          <w:szCs w:val="28"/>
        </w:rPr>
        <w:t>освоения программ аспирантуры</w:t>
      </w:r>
      <w:r w:rsidRPr="00666F34">
        <w:rPr>
          <w:sz w:val="28"/>
          <w:szCs w:val="28"/>
        </w:rPr>
        <w:t>, подготовки и защиты диссертации на соискание ученой степени.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Высшее образование по программе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а) в организациях, осуществляющих образовательную деятельность: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очной форме;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б) вне организаций, осуществляющих образовательную деятельность, в форме самообразования.</w:t>
      </w:r>
    </w:p>
    <w:p w:rsidR="003758FF" w:rsidRDefault="00356778" w:rsidP="003758FF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3758FF">
        <w:rPr>
          <w:rFonts w:cs="Times New Roman"/>
          <w:sz w:val="28"/>
          <w:szCs w:val="28"/>
        </w:rPr>
        <w:t>Объем программы аспирантуры составляет 180 / 240 зачетных единиц</w:t>
      </w:r>
      <w:r w:rsidR="003758FF" w:rsidRPr="003758FF">
        <w:rPr>
          <w:rFonts w:cs="Times New Roman"/>
          <w:sz w:val="28"/>
          <w:szCs w:val="28"/>
        </w:rPr>
        <w:t xml:space="preserve"> </w:t>
      </w:r>
      <w:r w:rsidR="003758FF" w:rsidRPr="00FB34B4">
        <w:rPr>
          <w:rFonts w:cs="Times New Roman"/>
          <w:sz w:val="28"/>
          <w:szCs w:val="28"/>
        </w:rPr>
        <w:t>(в зависимости от 3 или 4 лет обучения)</w:t>
      </w:r>
      <w:r w:rsidRPr="003758FF">
        <w:rPr>
          <w:rFonts w:cs="Times New Roman"/>
          <w:sz w:val="28"/>
          <w:szCs w:val="28"/>
        </w:rPr>
        <w:t xml:space="preserve">, </w:t>
      </w:r>
      <w:r w:rsidRPr="00FB34B4">
        <w:rPr>
          <w:rFonts w:cs="Times New Roman"/>
          <w:sz w:val="28"/>
          <w:szCs w:val="28"/>
        </w:rPr>
        <w:t xml:space="preserve">объем указанной программы, реализуемый за один учебный год (далее – годовой объем программы), при очной форме обучения – 60 </w:t>
      </w:r>
      <w:r w:rsidRPr="003758FF">
        <w:rPr>
          <w:rFonts w:cs="Times New Roman"/>
          <w:sz w:val="28"/>
          <w:szCs w:val="28"/>
        </w:rPr>
        <w:t>зачетных единиц</w:t>
      </w:r>
      <w:r w:rsidRPr="00FB34B4">
        <w:rPr>
          <w:rFonts w:cs="Times New Roman"/>
          <w:sz w:val="28"/>
          <w:szCs w:val="28"/>
        </w:rPr>
        <w:t>.</w:t>
      </w:r>
      <w:r w:rsidRPr="003758FF">
        <w:rPr>
          <w:rFonts w:cs="Times New Roman"/>
          <w:sz w:val="28"/>
          <w:szCs w:val="28"/>
        </w:rPr>
        <w:t xml:space="preserve"> </w:t>
      </w:r>
    </w:p>
    <w:p w:rsidR="00356778" w:rsidRPr="00FB34B4" w:rsidRDefault="00356778" w:rsidP="00FD4E70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Cs/>
          <w:sz w:val="28"/>
          <w:szCs w:val="28"/>
        </w:rPr>
      </w:pPr>
      <w:r w:rsidRPr="00FB34B4">
        <w:rPr>
          <w:rFonts w:cs="Times New Roman"/>
          <w:sz w:val="28"/>
          <w:szCs w:val="28"/>
        </w:rPr>
        <w:t xml:space="preserve">Срок получения образования по программе аспирантуры </w:t>
      </w:r>
      <w:r w:rsidRPr="00FB34B4">
        <w:rPr>
          <w:sz w:val="28"/>
          <w:szCs w:val="28"/>
        </w:rPr>
        <w:t>(адъюнктуры)</w:t>
      </w:r>
      <w:r w:rsidRPr="00FB34B4">
        <w:rPr>
          <w:rFonts w:cs="Times New Roman"/>
          <w:sz w:val="28"/>
          <w:szCs w:val="28"/>
        </w:rPr>
        <w:t xml:space="preserve"> (далее – срок получения образования) по очн</w:t>
      </w:r>
      <w:r w:rsidR="00FB34B4" w:rsidRPr="00FB34B4">
        <w:rPr>
          <w:rFonts w:cs="Times New Roman"/>
          <w:sz w:val="28"/>
          <w:szCs w:val="28"/>
        </w:rPr>
        <w:t>ой форме обучения составляет 3/ 4</w:t>
      </w:r>
      <w:r w:rsidRPr="00FB34B4">
        <w:rPr>
          <w:rFonts w:cs="Times New Roman"/>
          <w:sz w:val="28"/>
          <w:szCs w:val="28"/>
        </w:rPr>
        <w:t xml:space="preserve"> года</w:t>
      </w:r>
      <w:r w:rsidR="003758FF" w:rsidRPr="00FB34B4">
        <w:rPr>
          <w:rFonts w:cs="Times New Roman"/>
          <w:sz w:val="28"/>
          <w:szCs w:val="28"/>
        </w:rPr>
        <w:t xml:space="preserve"> (в зависимости от конкретной специальности научных работников, которые охватываются направлением подготовки </w:t>
      </w:r>
      <w:r w:rsidR="00654437">
        <w:rPr>
          <w:rFonts w:cs="Times New Roman"/>
          <w:sz w:val="28"/>
          <w:szCs w:val="28"/>
        </w:rPr>
        <w:t>«</w:t>
      </w:r>
      <w:r w:rsidR="00654437" w:rsidRPr="00FB34B4">
        <w:rPr>
          <w:rFonts w:cs="Times New Roman"/>
          <w:sz w:val="28"/>
          <w:szCs w:val="28"/>
        </w:rPr>
        <w:t>Машиностроение</w:t>
      </w:r>
      <w:r w:rsidR="00654437">
        <w:rPr>
          <w:rFonts w:cs="Times New Roman"/>
          <w:sz w:val="28"/>
          <w:szCs w:val="28"/>
        </w:rPr>
        <w:t>»</w:t>
      </w:r>
      <w:r w:rsidR="003758FF" w:rsidRPr="00FB34B4">
        <w:rPr>
          <w:rFonts w:cs="Times New Roman"/>
          <w:sz w:val="28"/>
          <w:szCs w:val="28"/>
        </w:rPr>
        <w:t xml:space="preserve">). </w:t>
      </w:r>
    </w:p>
    <w:p w:rsidR="00356778" w:rsidRPr="00FF359A" w:rsidRDefault="00356778" w:rsidP="00FD4E70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FB34B4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FB34B4">
        <w:rPr>
          <w:rFonts w:cs="Times New Roman"/>
          <w:sz w:val="28"/>
          <w:szCs w:val="28"/>
        </w:rPr>
        <w:t>срок получения образования по заочной форм</w:t>
      </w:r>
      <w:r w:rsidR="00006291" w:rsidRPr="00FB34B4">
        <w:rPr>
          <w:rFonts w:cs="Times New Roman"/>
          <w:sz w:val="28"/>
          <w:szCs w:val="28"/>
        </w:rPr>
        <w:t>е</w:t>
      </w:r>
      <w:r w:rsidRPr="00FB34B4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</w:t>
      </w:r>
      <w:r w:rsidRPr="00FB34B4">
        <w:rPr>
          <w:rFonts w:cs="Times New Roman"/>
          <w:sz w:val="28"/>
          <w:szCs w:val="28"/>
        </w:rPr>
        <w:lastRenderedPageBreak/>
        <w:t xml:space="preserve">особенностей реализации указанной программы, а также особенностей отдельных категорий обучающихся устанавливаются организацией в соответствии с общими требованиями к трудоемкости программ аспирантуры и срокам получения образования по указанным программам, установленными Порядком </w:t>
      </w:r>
      <w:r w:rsidRPr="00FB34B4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 в</w:t>
      </w:r>
      <w:proofErr w:type="gramEnd"/>
      <w:r w:rsidRPr="00FB34B4">
        <w:rPr>
          <w:sz w:val="28"/>
          <w:szCs w:val="28"/>
        </w:rPr>
        <w:t xml:space="preserve"> аспирантуре, утверждаемым Министерством образования и науки Российской Федераци</w:t>
      </w:r>
      <w:r w:rsidRPr="00FB34B4">
        <w:rPr>
          <w:rFonts w:cs="Times New Roman"/>
          <w:sz w:val="28"/>
          <w:szCs w:val="28"/>
        </w:rPr>
        <w:t>и.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Pr="005B0AB3">
        <w:rPr>
          <w:rFonts w:cs="Times New Roman"/>
          <w:iCs/>
          <w:sz w:val="28"/>
          <w:szCs w:val="28"/>
        </w:rPr>
        <w:t xml:space="preserve">аспирантуры </w:t>
      </w:r>
      <w:r w:rsidRPr="005B0AB3">
        <w:rPr>
          <w:sz w:val="28"/>
          <w:szCs w:val="28"/>
        </w:rPr>
        <w:t>(адъюнктуры) имеет следующие характеристики:</w:t>
      </w:r>
    </w:p>
    <w:p w:rsidR="00356778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5B0AB3">
        <w:rPr>
          <w:rFonts w:cs="Calibri"/>
          <w:lang w:eastAsia="ar-SA"/>
        </w:rPr>
        <w:t xml:space="preserve">область профессиональной деятельности выпускников: </w:t>
      </w:r>
    </w:p>
    <w:p w:rsidR="00FB34B4" w:rsidRPr="00FB34B4" w:rsidRDefault="00FB34B4" w:rsidP="00FB34B4">
      <w:pPr>
        <w:ind w:firstLine="709"/>
        <w:jc w:val="both"/>
        <w:rPr>
          <w:sz w:val="28"/>
          <w:szCs w:val="28"/>
        </w:rPr>
      </w:pPr>
      <w:r w:rsidRPr="00FB34B4">
        <w:rPr>
          <w:sz w:val="28"/>
          <w:szCs w:val="28"/>
        </w:rPr>
        <w:t xml:space="preserve">Область профессиональной деятельности выпускников аспирантуры включает сферы науки, техники, технологий и педагогики, охватывающие совокупность задач направления </w:t>
      </w:r>
      <w:r w:rsidR="00654437">
        <w:rPr>
          <w:sz w:val="28"/>
          <w:szCs w:val="28"/>
        </w:rPr>
        <w:t>«</w:t>
      </w:r>
      <w:r w:rsidR="00654437" w:rsidRPr="00FB34B4">
        <w:rPr>
          <w:sz w:val="28"/>
          <w:szCs w:val="28"/>
        </w:rPr>
        <w:t>Машиностроение</w:t>
      </w:r>
      <w:r w:rsidR="00654437">
        <w:rPr>
          <w:sz w:val="28"/>
          <w:szCs w:val="28"/>
        </w:rPr>
        <w:t>»</w:t>
      </w:r>
      <w:r w:rsidRPr="00FB34B4">
        <w:rPr>
          <w:sz w:val="28"/>
          <w:szCs w:val="28"/>
        </w:rPr>
        <w:t xml:space="preserve">, содержащие совокупность средств, приемов, способов и методов человеческой деятельности, направленной на создание конкурентоспособной продукции машиностроения и основанной </w:t>
      </w:r>
      <w:proofErr w:type="gramStart"/>
      <w:r w:rsidRPr="00FB34B4">
        <w:rPr>
          <w:sz w:val="28"/>
          <w:szCs w:val="28"/>
        </w:rPr>
        <w:t>на</w:t>
      </w:r>
      <w:proofErr w:type="gramEnd"/>
      <w:r w:rsidRPr="00FB34B4">
        <w:rPr>
          <w:sz w:val="28"/>
          <w:szCs w:val="28"/>
        </w:rPr>
        <w:t>:</w:t>
      </w:r>
    </w:p>
    <w:p w:rsidR="00FB34B4" w:rsidRPr="00FB34B4" w:rsidRDefault="00FB34B4" w:rsidP="00FB34B4">
      <w:pPr>
        <w:pStyle w:val="21"/>
        <w:numPr>
          <w:ilvl w:val="0"/>
          <w:numId w:val="32"/>
        </w:numPr>
        <w:jc w:val="both"/>
        <w:rPr>
          <w:rFonts w:ascii="Times New Roman" w:hAnsi="Times New Roman" w:cs="Calibri"/>
          <w:sz w:val="28"/>
        </w:rPr>
      </w:pPr>
      <w:proofErr w:type="gramStart"/>
      <w:r w:rsidRPr="00FB34B4">
        <w:rPr>
          <w:rFonts w:ascii="Times New Roman" w:hAnsi="Times New Roman" w:cs="Calibri"/>
          <w:sz w:val="28"/>
        </w:rPr>
        <w:t>применении</w:t>
      </w:r>
      <w:proofErr w:type="gramEnd"/>
      <w:r w:rsidRPr="00FB34B4">
        <w:rPr>
          <w:rFonts w:ascii="Times New Roman" w:hAnsi="Times New Roman" w:cs="Calibri"/>
          <w:sz w:val="28"/>
        </w:rPr>
        <w:t xml:space="preserve"> современных методов проектирования, математического, физического и компьютерного моделирования технологических процессов и технологического оборудования;</w:t>
      </w:r>
    </w:p>
    <w:p w:rsidR="00FB34B4" w:rsidRPr="00FB34B4" w:rsidRDefault="00FB34B4" w:rsidP="00FB34B4">
      <w:pPr>
        <w:pStyle w:val="21"/>
        <w:numPr>
          <w:ilvl w:val="0"/>
          <w:numId w:val="32"/>
        </w:numPr>
        <w:jc w:val="both"/>
        <w:rPr>
          <w:rFonts w:ascii="Times New Roman" w:hAnsi="Times New Roman" w:cs="Calibri"/>
          <w:sz w:val="28"/>
        </w:rPr>
      </w:pPr>
      <w:proofErr w:type="gramStart"/>
      <w:r w:rsidRPr="00FB34B4">
        <w:rPr>
          <w:rFonts w:ascii="Times New Roman" w:hAnsi="Times New Roman" w:cs="Calibri"/>
          <w:sz w:val="28"/>
        </w:rPr>
        <w:t>использовании</w:t>
      </w:r>
      <w:proofErr w:type="gramEnd"/>
      <w:r w:rsidRPr="00FB34B4">
        <w:rPr>
          <w:rFonts w:ascii="Times New Roman" w:hAnsi="Times New Roman" w:cs="Calibri"/>
          <w:sz w:val="28"/>
        </w:rPr>
        <w:t xml:space="preserve"> средств конструкторско-технологической информатики и автоматизированного проектирования;</w:t>
      </w:r>
    </w:p>
    <w:p w:rsidR="00FB34B4" w:rsidRPr="00FB34B4" w:rsidRDefault="00FB34B4" w:rsidP="00FB34B4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FB34B4">
        <w:rPr>
          <w:sz w:val="28"/>
          <w:szCs w:val="28"/>
        </w:rPr>
        <w:t>проведении</w:t>
      </w:r>
      <w:proofErr w:type="gramEnd"/>
      <w:r w:rsidRPr="00FB34B4">
        <w:rPr>
          <w:sz w:val="28"/>
          <w:szCs w:val="28"/>
        </w:rPr>
        <w:t xml:space="preserve"> маркетинговых исследований с поиском оптимальных решений при создании продукции с учетом требований качества, надежности и стоимости, а также сроков её изготовления, безопасности жизнедеятельности и экологической чистоты.</w:t>
      </w:r>
    </w:p>
    <w:p w:rsidR="00FB34B4" w:rsidRPr="005B0AB3" w:rsidRDefault="00FB34B4" w:rsidP="00FB34B4">
      <w:pPr>
        <w:pStyle w:val="af1"/>
        <w:tabs>
          <w:tab w:val="left" w:pos="1276"/>
        </w:tabs>
        <w:suppressAutoHyphens/>
        <w:spacing w:line="312" w:lineRule="auto"/>
        <w:rPr>
          <w:rFonts w:cs="Calibri"/>
          <w:lang w:eastAsia="ar-SA"/>
        </w:rPr>
      </w:pPr>
    </w:p>
    <w:p w:rsidR="00356778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5B0AB3">
        <w:rPr>
          <w:rFonts w:cs="Calibri"/>
          <w:lang w:eastAsia="ar-SA"/>
        </w:rPr>
        <w:t>объекты профессиональной деятельности выпускников:</w:t>
      </w:r>
    </w:p>
    <w:p w:rsidR="00FB34B4" w:rsidRPr="00FB34B4" w:rsidRDefault="00FB34B4" w:rsidP="00FB34B4">
      <w:pPr>
        <w:pStyle w:val="18"/>
        <w:ind w:firstLine="709"/>
        <w:rPr>
          <w:rFonts w:cs="Calibri"/>
          <w:sz w:val="28"/>
          <w:szCs w:val="28"/>
          <w:lang w:eastAsia="ar-SA"/>
        </w:rPr>
      </w:pPr>
      <w:r w:rsidRPr="00FB34B4">
        <w:rPr>
          <w:rFonts w:cs="Calibri"/>
          <w:sz w:val="28"/>
          <w:szCs w:val="28"/>
          <w:lang w:eastAsia="ar-SA"/>
        </w:rPr>
        <w:t>Объектом профессиональной деятельности выпускника аспирантуры являются избранная отрасль научного знания, а также научные задачи междисциплинарного характера, относящиеся к  объектам машиностроительного производства:</w:t>
      </w:r>
    </w:p>
    <w:p w:rsidR="00FB34B4" w:rsidRPr="00FB34B4" w:rsidRDefault="00FB34B4" w:rsidP="00FB34B4">
      <w:pPr>
        <w:pStyle w:val="18"/>
        <w:numPr>
          <w:ilvl w:val="0"/>
          <w:numId w:val="34"/>
        </w:numPr>
        <w:ind w:left="1068"/>
        <w:rPr>
          <w:rFonts w:cs="Calibri"/>
          <w:sz w:val="28"/>
          <w:szCs w:val="28"/>
          <w:lang w:eastAsia="ar-SA"/>
        </w:rPr>
      </w:pPr>
      <w:r w:rsidRPr="00FB34B4">
        <w:rPr>
          <w:rFonts w:cs="Calibri"/>
          <w:sz w:val="28"/>
          <w:szCs w:val="28"/>
          <w:lang w:eastAsia="ar-SA"/>
        </w:rPr>
        <w:t>технологическое оборудование и инструментальная техника;</w:t>
      </w:r>
    </w:p>
    <w:p w:rsidR="00FB34B4" w:rsidRPr="00FB34B4" w:rsidRDefault="00FB34B4" w:rsidP="00FB34B4">
      <w:pPr>
        <w:pStyle w:val="18"/>
        <w:numPr>
          <w:ilvl w:val="0"/>
          <w:numId w:val="33"/>
        </w:numPr>
        <w:ind w:left="1068"/>
        <w:jc w:val="both"/>
        <w:rPr>
          <w:rFonts w:cs="Calibri"/>
          <w:sz w:val="28"/>
          <w:szCs w:val="28"/>
          <w:lang w:eastAsia="ar-SA"/>
        </w:rPr>
      </w:pPr>
      <w:r w:rsidRPr="00FB34B4">
        <w:rPr>
          <w:rFonts w:cs="Calibri"/>
          <w:sz w:val="28"/>
          <w:szCs w:val="28"/>
          <w:lang w:eastAsia="ar-SA"/>
        </w:rPr>
        <w:t>технологическая оснастка и средства механизации и автоматизации технологических процессов машиностроения;</w:t>
      </w:r>
    </w:p>
    <w:p w:rsidR="00FB34B4" w:rsidRPr="00FB34B4" w:rsidRDefault="00FB34B4" w:rsidP="00FB34B4">
      <w:pPr>
        <w:pStyle w:val="18"/>
        <w:numPr>
          <w:ilvl w:val="0"/>
          <w:numId w:val="33"/>
        </w:numPr>
        <w:ind w:left="1068"/>
        <w:jc w:val="both"/>
        <w:rPr>
          <w:rFonts w:cs="Calibri"/>
          <w:sz w:val="28"/>
          <w:szCs w:val="28"/>
          <w:lang w:eastAsia="ar-SA"/>
        </w:rPr>
      </w:pPr>
      <w:r w:rsidRPr="00FB34B4">
        <w:rPr>
          <w:rFonts w:cs="Calibri"/>
          <w:sz w:val="28"/>
          <w:szCs w:val="28"/>
          <w:lang w:eastAsia="ar-SA"/>
        </w:rP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нормативно-техническая документация, системы стандартизации и сертификации, методы и средства испытаний и контроля качества изделий машиностроения;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lastRenderedPageBreak/>
        <w:t>отработка на технологичность конструкции машины, как объекта производства;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оптимизация выбора исходных заготовок в машиностроении, обеспечивающего при заданном качестве минимальные затраты ресурсов при изготовлении деталей;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технологические процессы, их состав и структура, обеспечивающие заданное качество изделий и снижение затрат различных ресурсов для их изготовления;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математическое моделирование технологических процессов и методов изготовления деталей и сборки изделий машиностроения;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методы проектирования, в том числе автоматизированного, и оптимизации технологических процессов;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технологическое обеспечение и повышение качества поверхностного слоя, точности и долговечности деталей машин;</w:t>
      </w:r>
    </w:p>
    <w:p w:rsidR="00FB34B4" w:rsidRPr="00FB34B4" w:rsidRDefault="00FB34B4" w:rsidP="00FB34B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проблемы управления технологическими процессами в машиностроении.</w:t>
      </w:r>
    </w:p>
    <w:p w:rsidR="00FB34B4" w:rsidRPr="005B0AB3" w:rsidRDefault="00FB34B4" w:rsidP="00FB34B4">
      <w:pPr>
        <w:pStyle w:val="af1"/>
        <w:tabs>
          <w:tab w:val="left" w:pos="1276"/>
        </w:tabs>
        <w:suppressAutoHyphens/>
        <w:spacing w:line="312" w:lineRule="auto"/>
        <w:rPr>
          <w:rFonts w:cs="Calibri"/>
          <w:lang w:eastAsia="ar-SA"/>
        </w:rPr>
      </w:pPr>
    </w:p>
    <w:p w:rsidR="00356778" w:rsidRPr="005B0AB3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5B0AB3">
        <w:rPr>
          <w:rFonts w:cs="Calibri"/>
          <w:lang w:eastAsia="ar-SA"/>
        </w:rPr>
        <w:t xml:space="preserve">виды профессиональной деятельности выпускников: </w:t>
      </w:r>
    </w:p>
    <w:p w:rsidR="00FB34B4" w:rsidRPr="00FB34B4" w:rsidRDefault="00FB34B4" w:rsidP="00FB34B4">
      <w:pPr>
        <w:ind w:left="720" w:hanging="360"/>
        <w:jc w:val="both"/>
        <w:rPr>
          <w:sz w:val="28"/>
          <w:szCs w:val="28"/>
        </w:rPr>
      </w:pPr>
      <w:r w:rsidRPr="00FB34B4">
        <w:rPr>
          <w:sz w:val="28"/>
          <w:szCs w:val="28"/>
        </w:rPr>
        <w:t>Выпускник аспирантуры должен быть подготовлен к следующим видам профессиональной деятельности:</w:t>
      </w:r>
    </w:p>
    <w:p w:rsidR="00FB34B4" w:rsidRPr="00FB34B4" w:rsidRDefault="00FB34B4" w:rsidP="00FB34B4">
      <w:pPr>
        <w:numPr>
          <w:ilvl w:val="0"/>
          <w:numId w:val="36"/>
        </w:numPr>
        <w:suppressAutoHyphens w:val="0"/>
        <w:spacing w:after="0" w:line="240" w:lineRule="auto"/>
        <w:rPr>
          <w:sz w:val="28"/>
          <w:szCs w:val="28"/>
        </w:rPr>
      </w:pPr>
      <w:r w:rsidRPr="00FB34B4">
        <w:rPr>
          <w:sz w:val="28"/>
          <w:szCs w:val="28"/>
        </w:rPr>
        <w:t>самостоятельной научно-исследовательской деятельности;</w:t>
      </w:r>
    </w:p>
    <w:p w:rsidR="00FB34B4" w:rsidRPr="00FB34B4" w:rsidRDefault="00FB34B4" w:rsidP="00FB34B4">
      <w:pPr>
        <w:numPr>
          <w:ilvl w:val="0"/>
          <w:numId w:val="36"/>
        </w:numPr>
        <w:suppressAutoHyphens w:val="0"/>
        <w:spacing w:after="0" w:line="240" w:lineRule="auto"/>
        <w:rPr>
          <w:sz w:val="28"/>
          <w:szCs w:val="28"/>
        </w:rPr>
      </w:pPr>
      <w:r w:rsidRPr="00FB34B4">
        <w:rPr>
          <w:sz w:val="28"/>
          <w:szCs w:val="28"/>
        </w:rPr>
        <w:t>производственно-технологической деятельности</w:t>
      </w:r>
      <w:r>
        <w:rPr>
          <w:sz w:val="28"/>
          <w:szCs w:val="28"/>
        </w:rPr>
        <w:t xml:space="preserve"> в области машиностроительного производства</w:t>
      </w:r>
      <w:r w:rsidRPr="00FB34B4">
        <w:rPr>
          <w:sz w:val="28"/>
          <w:szCs w:val="28"/>
        </w:rPr>
        <w:t>;</w:t>
      </w:r>
    </w:p>
    <w:p w:rsidR="00FB34B4" w:rsidRDefault="00FB34B4" w:rsidP="00FB34B4">
      <w:pPr>
        <w:numPr>
          <w:ilvl w:val="0"/>
          <w:numId w:val="36"/>
        </w:numPr>
        <w:suppressAutoHyphens w:val="0"/>
        <w:spacing w:after="0" w:line="240" w:lineRule="auto"/>
        <w:rPr>
          <w:sz w:val="28"/>
          <w:szCs w:val="28"/>
        </w:rPr>
      </w:pPr>
      <w:r w:rsidRPr="00FB34B4">
        <w:rPr>
          <w:sz w:val="28"/>
          <w:szCs w:val="28"/>
        </w:rPr>
        <w:t>педагогической деятельности в сфере высшего образования</w:t>
      </w:r>
      <w:r>
        <w:rPr>
          <w:sz w:val="28"/>
          <w:szCs w:val="28"/>
        </w:rPr>
        <w:t>.</w:t>
      </w:r>
    </w:p>
    <w:p w:rsidR="00FB34B4" w:rsidRPr="00FB34B4" w:rsidRDefault="00FB34B4" w:rsidP="00FB34B4">
      <w:pPr>
        <w:suppressAutoHyphens w:val="0"/>
        <w:spacing w:after="0" w:line="240" w:lineRule="auto"/>
        <w:ind w:left="1080"/>
        <w:jc w:val="both"/>
        <w:rPr>
          <w:sz w:val="28"/>
          <w:szCs w:val="28"/>
        </w:rPr>
      </w:pPr>
    </w:p>
    <w:p w:rsidR="00356778" w:rsidRPr="005B0AB3" w:rsidRDefault="00356778" w:rsidP="008E2402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программ аспирантуры </w:t>
      </w:r>
    </w:p>
    <w:p w:rsidR="00356778" w:rsidRPr="005B0AB3" w:rsidRDefault="00356778" w:rsidP="008E2402">
      <w:pPr>
        <w:pStyle w:val="af2"/>
        <w:tabs>
          <w:tab w:val="left" w:pos="1276"/>
        </w:tabs>
        <w:jc w:val="both"/>
        <w:rPr>
          <w:rFonts w:cs="Times New Roman"/>
          <w:color w:val="000000"/>
          <w:sz w:val="28"/>
          <w:szCs w:val="28"/>
        </w:rPr>
      </w:pPr>
    </w:p>
    <w:p w:rsidR="00356778" w:rsidRPr="00814254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Pr="00814254">
        <w:rPr>
          <w:sz w:val="28"/>
          <w:szCs w:val="28"/>
        </w:rPr>
        <w:t xml:space="preserve">(адъюнктуры) </w:t>
      </w:r>
      <w:proofErr w:type="gramStart"/>
      <w:r w:rsidRPr="00814254">
        <w:rPr>
          <w:rFonts w:cs="Times New Roman"/>
          <w:sz w:val="28"/>
          <w:szCs w:val="28"/>
        </w:rPr>
        <w:t>у</w:t>
      </w:r>
      <w:proofErr w:type="gramEnd"/>
      <w:r w:rsidRPr="00814254">
        <w:rPr>
          <w:sz w:val="28"/>
          <w:szCs w:val="28"/>
        </w:rPr>
        <w:t xml:space="preserve"> обучающегося </w:t>
      </w:r>
      <w:r w:rsidRPr="00814254">
        <w:rPr>
          <w:rFonts w:cs="Times New Roman"/>
          <w:sz w:val="28"/>
          <w:szCs w:val="28"/>
        </w:rPr>
        <w:t>должны быть сформированы:</w:t>
      </w:r>
    </w:p>
    <w:p w:rsidR="00356778" w:rsidRPr="002E39B8" w:rsidRDefault="00356778" w:rsidP="001B1720">
      <w:pPr>
        <w:pStyle w:val="af2"/>
        <w:numPr>
          <w:ilvl w:val="0"/>
          <w:numId w:val="41"/>
        </w:numPr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 w:rsidRPr="001B1720">
        <w:rPr>
          <w:rFonts w:cs="Times New Roman"/>
          <w:b/>
          <w:sz w:val="28"/>
          <w:szCs w:val="28"/>
        </w:rPr>
        <w:t>универсальные компетенции</w:t>
      </w:r>
      <w:r w:rsidRPr="002E39B8">
        <w:rPr>
          <w:rFonts w:cs="Times New Roman"/>
          <w:sz w:val="28"/>
          <w:szCs w:val="28"/>
        </w:rPr>
        <w:t xml:space="preserve">, </w:t>
      </w:r>
      <w:r w:rsidR="002E39B8" w:rsidRPr="002E39B8">
        <w:rPr>
          <w:rFonts w:cs="Times New Roman"/>
          <w:sz w:val="28"/>
          <w:szCs w:val="28"/>
        </w:rPr>
        <w:t xml:space="preserve">формируемые в </w:t>
      </w:r>
      <w:r w:rsidR="002E39B8" w:rsidRPr="002E39B8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="002E39B8" w:rsidRPr="002E39B8">
        <w:rPr>
          <w:sz w:val="28"/>
          <w:szCs w:val="28"/>
        </w:rPr>
        <w:t xml:space="preserve">(адъюнктуры) по всем </w:t>
      </w:r>
      <w:r w:rsidR="002E39B8" w:rsidRPr="002E39B8">
        <w:rPr>
          <w:rFonts w:cs="Times New Roman"/>
          <w:sz w:val="28"/>
          <w:szCs w:val="28"/>
        </w:rPr>
        <w:t>направлениям подготовки</w:t>
      </w:r>
      <w:r w:rsidRPr="002E39B8">
        <w:rPr>
          <w:rFonts w:cs="Times New Roman"/>
          <w:sz w:val="28"/>
          <w:szCs w:val="28"/>
        </w:rPr>
        <w:t>;</w:t>
      </w:r>
    </w:p>
    <w:p w:rsidR="005260F1" w:rsidRDefault="00356778" w:rsidP="001B1720">
      <w:pPr>
        <w:pStyle w:val="af2"/>
        <w:numPr>
          <w:ilvl w:val="0"/>
          <w:numId w:val="41"/>
        </w:numPr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 w:rsidRPr="001B1720">
        <w:rPr>
          <w:rFonts w:cs="Times New Roman"/>
          <w:b/>
          <w:sz w:val="28"/>
          <w:szCs w:val="28"/>
        </w:rPr>
        <w:t>общепрофессиональные компетенции</w:t>
      </w:r>
      <w:r w:rsidRPr="005B0AB3">
        <w:rPr>
          <w:rFonts w:cs="Times New Roman"/>
          <w:sz w:val="28"/>
          <w:szCs w:val="28"/>
        </w:rPr>
        <w:t>, опред</w:t>
      </w:r>
      <w:r w:rsidR="005260F1">
        <w:rPr>
          <w:rFonts w:cs="Times New Roman"/>
          <w:sz w:val="28"/>
          <w:szCs w:val="28"/>
        </w:rPr>
        <w:t xml:space="preserve">еляемые направлением подготовки либо направлением подготовки и </w:t>
      </w:r>
      <w:r w:rsidR="005260F1" w:rsidRPr="005B0AB3">
        <w:rPr>
          <w:rFonts w:cs="Times New Roman"/>
          <w:sz w:val="28"/>
          <w:szCs w:val="28"/>
        </w:rPr>
        <w:t xml:space="preserve">направленностью </w:t>
      </w:r>
      <w:r w:rsidR="005260F1">
        <w:rPr>
          <w:rFonts w:cs="Times New Roman"/>
          <w:sz w:val="28"/>
          <w:szCs w:val="28"/>
        </w:rPr>
        <w:t>программы</w:t>
      </w:r>
      <w:r w:rsidR="005260F1" w:rsidRPr="006C6C9F">
        <w:rPr>
          <w:rFonts w:cs="Times New Roman"/>
          <w:bCs/>
          <w:sz w:val="28"/>
          <w:szCs w:val="28"/>
        </w:rPr>
        <w:t xml:space="preserve"> </w:t>
      </w:r>
      <w:r w:rsidR="005260F1" w:rsidRPr="00814254">
        <w:rPr>
          <w:rFonts w:cs="Times New Roman"/>
          <w:bCs/>
          <w:sz w:val="28"/>
          <w:szCs w:val="28"/>
        </w:rPr>
        <w:t xml:space="preserve">аспирантуры </w:t>
      </w:r>
      <w:r w:rsidR="005260F1" w:rsidRPr="00814254">
        <w:rPr>
          <w:sz w:val="28"/>
          <w:szCs w:val="28"/>
        </w:rPr>
        <w:t>(адъюнктуры)</w:t>
      </w:r>
      <w:r w:rsidR="005260F1">
        <w:rPr>
          <w:rFonts w:cs="Times New Roman"/>
          <w:sz w:val="28"/>
          <w:szCs w:val="28"/>
        </w:rPr>
        <w:t xml:space="preserve"> </w:t>
      </w:r>
      <w:r w:rsidR="005260F1" w:rsidRPr="005B0AB3">
        <w:rPr>
          <w:sz w:val="28"/>
          <w:szCs w:val="28"/>
        </w:rPr>
        <w:t xml:space="preserve">в рамках направления подготовки (далее – </w:t>
      </w:r>
      <w:r w:rsidR="005260F1" w:rsidRPr="005B0AB3">
        <w:rPr>
          <w:rFonts w:cs="Times New Roman"/>
          <w:sz w:val="28"/>
          <w:szCs w:val="28"/>
        </w:rPr>
        <w:t>направленность программы)</w:t>
      </w:r>
      <w:r w:rsidR="005260F1">
        <w:rPr>
          <w:rFonts w:cs="Times New Roman"/>
          <w:sz w:val="28"/>
          <w:szCs w:val="28"/>
        </w:rPr>
        <w:t>;</w:t>
      </w:r>
    </w:p>
    <w:p w:rsidR="00356778" w:rsidRDefault="00356778" w:rsidP="001B1720">
      <w:pPr>
        <w:pStyle w:val="af2"/>
        <w:numPr>
          <w:ilvl w:val="0"/>
          <w:numId w:val="41"/>
        </w:numPr>
        <w:tabs>
          <w:tab w:val="left" w:pos="1276"/>
        </w:tabs>
        <w:spacing w:line="312" w:lineRule="auto"/>
        <w:jc w:val="both"/>
        <w:rPr>
          <w:sz w:val="28"/>
          <w:szCs w:val="28"/>
        </w:rPr>
      </w:pPr>
      <w:r w:rsidRPr="001B1720">
        <w:rPr>
          <w:rFonts w:cs="Times New Roman"/>
          <w:b/>
          <w:sz w:val="28"/>
          <w:szCs w:val="28"/>
        </w:rPr>
        <w:t>профессиональные компетенции</w:t>
      </w:r>
      <w:r w:rsidRPr="005B0AB3">
        <w:rPr>
          <w:rFonts w:cs="Times New Roman"/>
          <w:sz w:val="28"/>
          <w:szCs w:val="28"/>
        </w:rPr>
        <w:t xml:space="preserve">, определяемые направленностью </w:t>
      </w:r>
      <w:r w:rsidR="006C6C9F">
        <w:rPr>
          <w:rFonts w:cs="Times New Roman"/>
          <w:sz w:val="28"/>
          <w:szCs w:val="28"/>
        </w:rPr>
        <w:t>программы</w:t>
      </w:r>
      <w:r w:rsidRPr="005B0AB3">
        <w:rPr>
          <w:sz w:val="28"/>
          <w:szCs w:val="28"/>
        </w:rPr>
        <w:t>.</w:t>
      </w:r>
    </w:p>
    <w:p w:rsidR="00356778" w:rsidRPr="00FB34B4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proofErr w:type="gramStart"/>
      <w:r w:rsidRPr="005B0AB3">
        <w:rPr>
          <w:sz w:val="28"/>
          <w:szCs w:val="28"/>
        </w:rPr>
        <w:t>обучающегося</w:t>
      </w:r>
      <w:proofErr w:type="gramEnd"/>
      <w:r w:rsidRPr="005B0AB3">
        <w:rPr>
          <w:rFonts w:cs="Times New Roman"/>
          <w:sz w:val="28"/>
          <w:szCs w:val="28"/>
        </w:rPr>
        <w:t xml:space="preserve"> должны быть сформированы следующие универсальные компетенции: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r w:rsidRPr="001B1720">
        <w:rPr>
          <w:sz w:val="28"/>
          <w:szCs w:val="28"/>
        </w:rPr>
        <w:lastRenderedPageBreak/>
        <w:t xml:space="preserve">используя методологию научного познания при изучении различных уровней организации материи, пространства и времени, осознавая целостность системы научных знаний об окружающем мире, умея ориентироваться в ценностях бытия, жизни и культуры, </w:t>
      </w:r>
      <w:proofErr w:type="gramStart"/>
      <w:r w:rsidRPr="001B1720">
        <w:rPr>
          <w:sz w:val="28"/>
          <w:szCs w:val="28"/>
        </w:rPr>
        <w:t>способен</w:t>
      </w:r>
      <w:proofErr w:type="gramEnd"/>
      <w:r w:rsidRPr="001B1720">
        <w:rPr>
          <w:sz w:val="28"/>
          <w:szCs w:val="28"/>
        </w:rPr>
        <w:t xml:space="preserve"> принимать решения, обеспечивающие свое личностное развитие;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proofErr w:type="gramStart"/>
      <w:r w:rsidRPr="001B1720">
        <w:rPr>
          <w:sz w:val="28"/>
          <w:szCs w:val="28"/>
        </w:rPr>
        <w:t>способен</w:t>
      </w:r>
      <w:proofErr w:type="gramEnd"/>
      <w:r w:rsidRPr="001B1720">
        <w:rPr>
          <w:sz w:val="28"/>
          <w:szCs w:val="28"/>
        </w:rPr>
        <w:t xml:space="preserve"> воспринимать и генерировать новые идеи в области профессиональной деятельности;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способен на научной основе организовывать свой труд, владеет культурой мышления, способен к обобщению, критическому осмыслению и систематизации информации, ее анализу и синтезу;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использует научную литературу, сеть Интернет и другие источники информации, в том числе на иностранных языках, для своего интеллектуального развития, повышения профессионального уровня, осознает необходимость передовых знаний и умений, в том числе в смежных областях профессиональной деятельности, способен самостоятельно осваивать новые знания в этих областях;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владеет одним (английским, преимущественно) или несколькими иностранными языками, как средством делового общения, применяет базовую и специальную лексику языка, профессиональную терминологию, владеет навыками устной и письменной коммуникации, владеет навыками научно-технического и организационно-управленческого делопроизводства на иностранном языке;</w:t>
      </w:r>
    </w:p>
    <w:p w:rsidR="00FB34B4" w:rsidRPr="001B1720" w:rsidRDefault="00FB34B4" w:rsidP="001B1720">
      <w:pPr>
        <w:numPr>
          <w:ilvl w:val="0"/>
          <w:numId w:val="40"/>
        </w:numPr>
        <w:suppressAutoHyphens w:val="0"/>
        <w:spacing w:after="0" w:line="240" w:lineRule="auto"/>
        <w:ind w:left="1077" w:hanging="35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способен работать в составе коллектива и организовывать его работу, в том числе многонационального, над междисциплинарными, инновационными проектами, оценивать результаты деятельности коллектива, умеет вносить соответствующие коррективы в распределении работы среди коллектива;</w:t>
      </w:r>
    </w:p>
    <w:p w:rsidR="00FB34B4" w:rsidRPr="001B1720" w:rsidRDefault="00FB34B4" w:rsidP="001B1720">
      <w:pPr>
        <w:pStyle w:val="af2"/>
        <w:numPr>
          <w:ilvl w:val="0"/>
          <w:numId w:val="40"/>
        </w:numPr>
        <w:tabs>
          <w:tab w:val="left" w:pos="1276"/>
        </w:tabs>
        <w:jc w:val="both"/>
        <w:rPr>
          <w:sz w:val="28"/>
          <w:szCs w:val="28"/>
        </w:rPr>
      </w:pPr>
      <w:proofErr w:type="gramStart"/>
      <w:r w:rsidRPr="001B1720">
        <w:rPr>
          <w:sz w:val="28"/>
          <w:szCs w:val="28"/>
        </w:rPr>
        <w:t>способен</w:t>
      </w:r>
      <w:proofErr w:type="gramEnd"/>
      <w:r w:rsidRPr="001B1720">
        <w:rPr>
          <w:sz w:val="28"/>
          <w:szCs w:val="28"/>
        </w:rPr>
        <w:t>, владея основами инженерной педагогики, вести преподавательскую работу со студентами на уровне, отвечающим современным знаниям и перспективам их развития.</w:t>
      </w:r>
    </w:p>
    <w:p w:rsidR="00356778" w:rsidRPr="001B172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1B1720">
        <w:rPr>
          <w:rFonts w:cs="Times New Roman"/>
          <w:sz w:val="28"/>
          <w:szCs w:val="28"/>
        </w:rPr>
        <w:t xml:space="preserve">У </w:t>
      </w:r>
      <w:proofErr w:type="gramStart"/>
      <w:r w:rsidRPr="001B1720">
        <w:rPr>
          <w:sz w:val="28"/>
          <w:szCs w:val="28"/>
        </w:rPr>
        <w:t>обучающегося</w:t>
      </w:r>
      <w:proofErr w:type="gramEnd"/>
      <w:r w:rsidRPr="001B1720">
        <w:rPr>
          <w:rFonts w:cs="Times New Roman"/>
          <w:sz w:val="28"/>
          <w:szCs w:val="28"/>
        </w:rPr>
        <w:t xml:space="preserve"> должны быть сформированы следующие общепрофессиональные компетенции:</w:t>
      </w:r>
    </w:p>
    <w:p w:rsidR="002E39B8" w:rsidRPr="001B1720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а) вне зависимости от направленности программы: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proofErr w:type="gramStart"/>
      <w:r w:rsidRPr="00C14483">
        <w:rPr>
          <w:sz w:val="28"/>
          <w:szCs w:val="28"/>
        </w:rPr>
        <w:t>способен</w:t>
      </w:r>
      <w:proofErr w:type="gramEnd"/>
      <w:r w:rsidRPr="00C14483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 и «ноу-хау», умеет отстаивать позиции авторского коллектива с целью соблюдения указанных прав в интересах как творческого коллектива, так и организации в целом;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>способен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>умеет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lastRenderedPageBreak/>
        <w:t>владеет научно-предметной областью знаний;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proofErr w:type="gramStart"/>
      <w:r w:rsidRPr="00C14483">
        <w:rPr>
          <w:sz w:val="28"/>
          <w:szCs w:val="28"/>
        </w:rPr>
        <w:t>способен</w:t>
      </w:r>
      <w:proofErr w:type="gramEnd"/>
      <w:r w:rsidRPr="00C14483">
        <w:rPr>
          <w:sz w:val="28"/>
          <w:szCs w:val="28"/>
        </w:rPr>
        <w:t xml:space="preserve"> свободно ориентироваться в области преподаваемых предметов и соответствующих научных исследований;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>владеет теорией и методикой преподавания;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proofErr w:type="gramStart"/>
      <w:r w:rsidRPr="00C14483">
        <w:rPr>
          <w:sz w:val="28"/>
          <w:szCs w:val="28"/>
        </w:rPr>
        <w:t>способен</w:t>
      </w:r>
      <w:proofErr w:type="gramEnd"/>
      <w:r w:rsidRPr="00C14483">
        <w:rPr>
          <w:sz w:val="28"/>
          <w:szCs w:val="28"/>
        </w:rPr>
        <w:t xml:space="preserve"> выбирать и эффективно использовать образовательные технологии, методы и средства обучения.</w:t>
      </w:r>
    </w:p>
    <w:p w:rsidR="00C14483" w:rsidRDefault="00C14483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</w:p>
    <w:p w:rsidR="002E39B8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1B1720">
        <w:rPr>
          <w:sz w:val="28"/>
          <w:szCs w:val="28"/>
        </w:rPr>
        <w:t>б) в соответствии с направленностью программы: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 xml:space="preserve">способен составлять комплексный бизнес-план (НИР, </w:t>
      </w:r>
      <w:proofErr w:type="gramStart"/>
      <w:r w:rsidRPr="00C14483">
        <w:rPr>
          <w:sz w:val="28"/>
          <w:szCs w:val="28"/>
        </w:rPr>
        <w:t>ОКР</w:t>
      </w:r>
      <w:proofErr w:type="gramEnd"/>
      <w:r w:rsidRPr="00C14483">
        <w:rPr>
          <w:sz w:val="28"/>
          <w:szCs w:val="28"/>
        </w:rPr>
        <w:t>, выпуск продукции), включая его финансовую составляющую;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proofErr w:type="gramStart"/>
      <w:r w:rsidRPr="00C14483">
        <w:rPr>
          <w:sz w:val="28"/>
          <w:szCs w:val="28"/>
        </w:rPr>
        <w:t>способен</w:t>
      </w:r>
      <w:proofErr w:type="gramEnd"/>
      <w:r w:rsidRPr="00C14483">
        <w:rPr>
          <w:sz w:val="28"/>
          <w:szCs w:val="28"/>
        </w:rPr>
        <w:t xml:space="preserve"> преподавать, применяя инновационные образовательные технологии и активные методы обучения;</w:t>
      </w:r>
    </w:p>
    <w:p w:rsidR="00C14483" w:rsidRPr="00C14483" w:rsidRDefault="00C14483" w:rsidP="00C14483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>владеет организацией и управлением образовательного процесса</w:t>
      </w:r>
      <w:r>
        <w:rPr>
          <w:sz w:val="28"/>
          <w:szCs w:val="28"/>
        </w:rPr>
        <w:t>.</w:t>
      </w:r>
    </w:p>
    <w:p w:rsidR="00C14483" w:rsidRPr="001B1720" w:rsidRDefault="00C14483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</w:p>
    <w:p w:rsidR="006C6C9F" w:rsidRPr="00C14483" w:rsidRDefault="006C6C9F" w:rsidP="006C6C9F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C14483">
        <w:rPr>
          <w:rFonts w:cs="Times New Roman"/>
          <w:sz w:val="28"/>
          <w:szCs w:val="28"/>
        </w:rPr>
        <w:t xml:space="preserve">Организация при </w:t>
      </w:r>
      <w:r w:rsidR="002E39B8" w:rsidRPr="00C14483">
        <w:rPr>
          <w:rFonts w:cs="Times New Roman"/>
          <w:sz w:val="28"/>
          <w:szCs w:val="28"/>
        </w:rPr>
        <w:t xml:space="preserve">формировании </w:t>
      </w:r>
      <w:r w:rsidRPr="00C14483">
        <w:rPr>
          <w:rFonts w:cs="Times New Roman"/>
          <w:sz w:val="28"/>
          <w:szCs w:val="28"/>
        </w:rPr>
        <w:t xml:space="preserve">программы </w:t>
      </w:r>
      <w:r w:rsidRPr="00C14483">
        <w:rPr>
          <w:rFonts w:cs="Times New Roman"/>
          <w:bCs/>
          <w:sz w:val="28"/>
          <w:szCs w:val="28"/>
        </w:rPr>
        <w:t>аспирантуры</w:t>
      </w:r>
      <w:r w:rsidRPr="00C14483">
        <w:rPr>
          <w:rFonts w:cs="Times New Roman"/>
          <w:sz w:val="28"/>
          <w:szCs w:val="28"/>
        </w:rPr>
        <w:t>:</w:t>
      </w:r>
    </w:p>
    <w:p w:rsidR="006C6C9F" w:rsidRPr="00C14483" w:rsidRDefault="002E39B8" w:rsidP="00C14483">
      <w:pPr>
        <w:pStyle w:val="af2"/>
        <w:numPr>
          <w:ilvl w:val="0"/>
          <w:numId w:val="43"/>
        </w:numPr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 w:rsidRPr="00C14483">
        <w:rPr>
          <w:rFonts w:cs="Times New Roman"/>
          <w:sz w:val="28"/>
          <w:szCs w:val="28"/>
        </w:rPr>
        <w:t xml:space="preserve">включает </w:t>
      </w:r>
      <w:r w:rsidR="006C6C9F" w:rsidRPr="00C14483">
        <w:rPr>
          <w:rFonts w:cs="Times New Roman"/>
          <w:bCs/>
          <w:sz w:val="28"/>
          <w:szCs w:val="28"/>
        </w:rPr>
        <w:t>в полном объеме</w:t>
      </w:r>
      <w:r w:rsidR="006C6C9F" w:rsidRPr="00C14483">
        <w:rPr>
          <w:rFonts w:cs="Times New Roman"/>
          <w:sz w:val="28"/>
          <w:szCs w:val="28"/>
        </w:rPr>
        <w:t xml:space="preserve"> </w:t>
      </w:r>
      <w:r w:rsidRPr="00C14483">
        <w:rPr>
          <w:rFonts w:cs="Times New Roman"/>
          <w:sz w:val="28"/>
          <w:szCs w:val="28"/>
        </w:rPr>
        <w:t>в состав</w:t>
      </w:r>
      <w:r w:rsidRPr="00C14483">
        <w:rPr>
          <w:rFonts w:cs="Times New Roman"/>
          <w:bCs/>
          <w:sz w:val="28"/>
          <w:szCs w:val="28"/>
        </w:rPr>
        <w:t xml:space="preserve"> требований к результатам освоения </w:t>
      </w:r>
      <w:r w:rsidR="006C6C9F" w:rsidRPr="00C14483">
        <w:rPr>
          <w:rFonts w:cs="Times New Roman"/>
          <w:sz w:val="28"/>
          <w:szCs w:val="28"/>
        </w:rPr>
        <w:t xml:space="preserve">программы </w:t>
      </w:r>
      <w:r w:rsidR="006C6C9F" w:rsidRPr="00C14483">
        <w:rPr>
          <w:rFonts w:cs="Times New Roman"/>
          <w:bCs/>
          <w:sz w:val="28"/>
          <w:szCs w:val="28"/>
        </w:rPr>
        <w:t xml:space="preserve">аспирантуры </w:t>
      </w:r>
      <w:r w:rsidRPr="00C14483">
        <w:rPr>
          <w:rFonts w:cs="Times New Roman"/>
          <w:sz w:val="28"/>
          <w:szCs w:val="28"/>
        </w:rPr>
        <w:t>универсальные компетенции, установленные пунктом 9 настоящего ФГОС, и общепрофессиональные компетенции, установленные подпунктом «а» пункта  10 настоящего ФГОС</w:t>
      </w:r>
      <w:r w:rsidR="006C6C9F" w:rsidRPr="00C14483">
        <w:rPr>
          <w:rFonts w:cs="Times New Roman"/>
          <w:sz w:val="28"/>
          <w:szCs w:val="28"/>
        </w:rPr>
        <w:t>;</w:t>
      </w:r>
    </w:p>
    <w:p w:rsidR="006C6C9F" w:rsidRPr="00C14483" w:rsidRDefault="00930989" w:rsidP="00C14483">
      <w:pPr>
        <w:pStyle w:val="af2"/>
        <w:numPr>
          <w:ilvl w:val="0"/>
          <w:numId w:val="43"/>
        </w:numPr>
        <w:tabs>
          <w:tab w:val="left" w:pos="1276"/>
        </w:tabs>
        <w:spacing w:line="312" w:lineRule="auto"/>
        <w:jc w:val="both"/>
        <w:rPr>
          <w:sz w:val="28"/>
          <w:szCs w:val="28"/>
        </w:rPr>
      </w:pPr>
      <w:r w:rsidRPr="00C14483">
        <w:rPr>
          <w:sz w:val="28"/>
          <w:szCs w:val="28"/>
        </w:rPr>
        <w:t>в соответствии с направленностью программы</w:t>
      </w:r>
      <w:r w:rsidRPr="00C14483">
        <w:rPr>
          <w:rFonts w:cs="Times New Roman"/>
          <w:sz w:val="28"/>
          <w:szCs w:val="28"/>
        </w:rPr>
        <w:t xml:space="preserve"> </w:t>
      </w:r>
      <w:r w:rsidR="006C6C9F" w:rsidRPr="00C14483">
        <w:rPr>
          <w:rFonts w:cs="Times New Roman"/>
          <w:sz w:val="28"/>
          <w:szCs w:val="28"/>
        </w:rPr>
        <w:t>выбирает общепрофессиональные компетенции из числа установленных подпунктом «б» пункта 10 настоящего ФГОС</w:t>
      </w:r>
      <w:r w:rsidR="006C6C9F" w:rsidRPr="00C14483">
        <w:rPr>
          <w:sz w:val="28"/>
          <w:szCs w:val="28"/>
        </w:rPr>
        <w:t>;</w:t>
      </w:r>
    </w:p>
    <w:p w:rsidR="006C6C9F" w:rsidRPr="00C14483" w:rsidRDefault="005A0E56" w:rsidP="00C14483">
      <w:pPr>
        <w:pStyle w:val="af2"/>
        <w:numPr>
          <w:ilvl w:val="0"/>
          <w:numId w:val="43"/>
        </w:numPr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 w:rsidRPr="00C14483">
        <w:rPr>
          <w:rFonts w:cs="Times New Roman"/>
          <w:sz w:val="28"/>
          <w:szCs w:val="28"/>
        </w:rPr>
        <w:t xml:space="preserve">при необходимости </w:t>
      </w:r>
      <w:r w:rsidR="002E39B8" w:rsidRPr="00C14483">
        <w:rPr>
          <w:rFonts w:cs="Times New Roman"/>
          <w:sz w:val="28"/>
          <w:szCs w:val="28"/>
        </w:rPr>
        <w:t>дополн</w:t>
      </w:r>
      <w:r w:rsidR="006C6C9F" w:rsidRPr="00C14483">
        <w:rPr>
          <w:rFonts w:cs="Times New Roman"/>
          <w:sz w:val="28"/>
          <w:szCs w:val="28"/>
        </w:rPr>
        <w:t>яет</w:t>
      </w:r>
      <w:r w:rsidR="002E39B8" w:rsidRPr="00C14483">
        <w:rPr>
          <w:rFonts w:cs="Times New Roman"/>
          <w:sz w:val="28"/>
          <w:szCs w:val="28"/>
        </w:rPr>
        <w:t xml:space="preserve"> </w:t>
      </w:r>
      <w:r w:rsidR="006C6C9F" w:rsidRPr="00C14483">
        <w:rPr>
          <w:rFonts w:cs="Times New Roman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6C6C9F" w:rsidRPr="006C6C9F" w:rsidRDefault="006C6C9F" w:rsidP="00C14483">
      <w:pPr>
        <w:pStyle w:val="af2"/>
        <w:numPr>
          <w:ilvl w:val="0"/>
          <w:numId w:val="43"/>
        </w:numPr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 w:rsidRPr="00C14483">
        <w:rPr>
          <w:sz w:val="28"/>
          <w:szCs w:val="28"/>
        </w:rPr>
        <w:t xml:space="preserve">формирует </w:t>
      </w:r>
      <w:r w:rsidRPr="00C14483">
        <w:rPr>
          <w:rFonts w:cs="Times New Roman"/>
          <w:sz w:val="28"/>
          <w:szCs w:val="28"/>
        </w:rPr>
        <w:t>перечень профессиональных компетенций в соответствии с направленностью программы.</w:t>
      </w:r>
    </w:p>
    <w:p w:rsidR="00356778" w:rsidRPr="005B0AB3" w:rsidRDefault="00356778" w:rsidP="008E2402">
      <w:pPr>
        <w:pStyle w:val="af2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356778" w:rsidRPr="005B0AB3" w:rsidRDefault="00356778" w:rsidP="00505901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аспирантуры </w:t>
      </w:r>
    </w:p>
    <w:p w:rsidR="00356778" w:rsidRPr="005B0AB3" w:rsidRDefault="00356778" w:rsidP="00505901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p w:rsidR="005260F1" w:rsidRPr="00670FBF" w:rsidRDefault="00356778" w:rsidP="005260F1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Программа аспирантуры включает в себя базовую часть, являющуюся обязательной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</w:t>
      </w:r>
      <w:r w:rsidRPr="002658E5">
        <w:rPr>
          <w:sz w:val="28"/>
          <w:szCs w:val="28"/>
        </w:rPr>
        <w:t>, формируемую участниками образовательных отношений</w:t>
      </w:r>
      <w:r w:rsidR="005260F1" w:rsidRPr="002658E5">
        <w:rPr>
          <w:sz w:val="28"/>
          <w:szCs w:val="28"/>
        </w:rPr>
        <w:t xml:space="preserve"> </w:t>
      </w:r>
      <w:r w:rsidR="005260F1" w:rsidRPr="002658E5">
        <w:rPr>
          <w:rFonts w:cs="Times New Roman"/>
          <w:sz w:val="28"/>
          <w:szCs w:val="28"/>
        </w:rPr>
        <w:t>в соответствии с направленностью программы.</w:t>
      </w:r>
    </w:p>
    <w:p w:rsidR="00356778" w:rsidRPr="00666F34" w:rsidRDefault="00356778" w:rsidP="00666F3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таблице.</w:t>
      </w:r>
    </w:p>
    <w:p w:rsidR="00356778" w:rsidRDefault="00356778" w:rsidP="00B14A8C">
      <w:pPr>
        <w:pStyle w:val="af2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lastRenderedPageBreak/>
        <w:t>Таблица</w:t>
      </w:r>
    </w:p>
    <w:p w:rsidR="00356778" w:rsidRDefault="00356778" w:rsidP="00B14A8C">
      <w:pPr>
        <w:pStyle w:val="af2"/>
        <w:keepNext/>
        <w:jc w:val="center"/>
        <w:rPr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  <w:r w:rsidRPr="005B0AB3">
        <w:rPr>
          <w:sz w:val="28"/>
          <w:szCs w:val="28"/>
        </w:rPr>
        <w:t xml:space="preserve">(адъюнктуры) </w:t>
      </w:r>
    </w:p>
    <w:tbl>
      <w:tblPr>
        <w:tblW w:w="1029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212"/>
        <w:gridCol w:w="7527"/>
        <w:gridCol w:w="1559"/>
      </w:tblGrid>
      <w:tr w:rsidR="00C00428" w:rsidRPr="005B0AB3" w:rsidTr="00AB7040">
        <w:trPr>
          <w:trHeight w:val="20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428" w:rsidRPr="005B0AB3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428" w:rsidRPr="005B0AB3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5B0AB3">
              <w:rPr>
                <w:rFonts w:cs="Times New Roman"/>
                <w:sz w:val="28"/>
                <w:szCs w:val="28"/>
              </w:rPr>
              <w:t>Трудоём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5B0AB3">
              <w:rPr>
                <w:rFonts w:cs="Times New Roman"/>
                <w:sz w:val="28"/>
                <w:szCs w:val="28"/>
              </w:rPr>
              <w:t>кость</w:t>
            </w:r>
            <w:proofErr w:type="gramEnd"/>
            <w:r w:rsidRPr="005B0AB3">
              <w:rPr>
                <w:rFonts w:cs="Times New Roman"/>
                <w:sz w:val="28"/>
                <w:szCs w:val="28"/>
              </w:rPr>
              <w:t xml:space="preserve"> (в зачётных единицах)</w:t>
            </w:r>
          </w:p>
        </w:tc>
      </w:tr>
      <w:tr w:rsidR="00C00428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Индекс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Блок 1 «Образовательные дисциплины (модули)»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30989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B14A8C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 xml:space="preserve">Дисциплина (модуль) </w:t>
            </w:r>
            <w:r w:rsidRPr="005B0AB3">
              <w:rPr>
                <w:rFonts w:cs="Times New Roman"/>
                <w:sz w:val="28"/>
                <w:szCs w:val="28"/>
              </w:rPr>
              <w:t xml:space="preserve">«История и философия науки»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2 «Практика»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FF359A" w:rsidRDefault="00930989" w:rsidP="00086D6F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670FBF" w:rsidRDefault="00930989" w:rsidP="00C00428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П.</w:t>
            </w:r>
            <w:r w:rsidR="00C00428">
              <w:rPr>
                <w:rFonts w:cs="Times New Roman"/>
                <w:sz w:val="28"/>
                <w:szCs w:val="28"/>
              </w:rPr>
              <w:t>2</w:t>
            </w:r>
            <w:r w:rsidRPr="00670FBF">
              <w:rPr>
                <w:rFonts w:cs="Times New Roman"/>
                <w:sz w:val="28"/>
                <w:szCs w:val="28"/>
              </w:rPr>
              <w:t>+</w:t>
            </w:r>
            <w:r w:rsidR="00C0042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670FBF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b/>
                <w:sz w:val="28"/>
                <w:szCs w:val="28"/>
              </w:rPr>
              <w:t>Блок 2 «Практика» и блок 3 «Научно-исследовательская работа»</w:t>
            </w:r>
            <w:r w:rsidR="00443C23" w:rsidRPr="00670FBF">
              <w:rPr>
                <w:rFonts w:cs="Times New Roman"/>
                <w:b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bottom"/>
          </w:tcPr>
          <w:p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670FBF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141*/201**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П.4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П.4.Б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П.0.Б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iCs/>
                <w:sz w:val="28"/>
                <w:szCs w:val="28"/>
              </w:rPr>
            </w:pPr>
            <w:r w:rsidRPr="005B0AB3">
              <w:rPr>
                <w:rFonts w:cs="Times New Roman"/>
                <w:b/>
                <w:iCs/>
                <w:sz w:val="28"/>
                <w:szCs w:val="28"/>
              </w:rPr>
              <w:t>Базовая часть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bCs/>
                <w:iCs/>
                <w:sz w:val="28"/>
                <w:szCs w:val="28"/>
              </w:rPr>
              <w:t>Вариативная часть</w:t>
            </w:r>
            <w:r w:rsidRPr="005B0AB3">
              <w:rPr>
                <w:rFonts w:cs="Times New Roman"/>
                <w:b/>
                <w:iCs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2*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/22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*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/240**</w:t>
            </w:r>
          </w:p>
        </w:tc>
      </w:tr>
    </w:tbl>
    <w:p w:rsidR="00443C23" w:rsidRPr="00670FBF" w:rsidRDefault="00356778" w:rsidP="00443C23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Блок 1 включает в себя </w:t>
      </w:r>
      <w:r w:rsidRPr="00670FBF">
        <w:rPr>
          <w:rFonts w:cs="Times New Roman"/>
          <w:iCs/>
          <w:sz w:val="28"/>
          <w:szCs w:val="28"/>
        </w:rPr>
        <w:t xml:space="preserve">базовую и вариативную части, </w:t>
      </w:r>
      <w:r w:rsidRPr="00670FBF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Pr="00670FBF">
        <w:rPr>
          <w:rFonts w:cs="Times New Roman"/>
          <w:bCs/>
          <w:iCs/>
          <w:sz w:val="28"/>
          <w:szCs w:val="28"/>
        </w:rPr>
        <w:t>вариативной части</w:t>
      </w:r>
      <w:r w:rsidRPr="00670FBF">
        <w:rPr>
          <w:sz w:val="28"/>
          <w:szCs w:val="28"/>
        </w:rPr>
        <w:t xml:space="preserve">, </w:t>
      </w:r>
      <w:r w:rsidRPr="00670FBF">
        <w:rPr>
          <w:rFonts w:cs="Times New Roman"/>
          <w:sz w:val="28"/>
          <w:szCs w:val="28"/>
        </w:rPr>
        <w:t xml:space="preserve">блок 4 в полном объеме относится к </w:t>
      </w:r>
      <w:r w:rsidRPr="00670FBF">
        <w:rPr>
          <w:rFonts w:cs="Times New Roman"/>
          <w:iCs/>
          <w:sz w:val="28"/>
          <w:szCs w:val="28"/>
        </w:rPr>
        <w:t xml:space="preserve">базовой </w:t>
      </w:r>
      <w:r w:rsidRPr="00670FBF">
        <w:rPr>
          <w:rFonts w:cs="Times New Roman"/>
          <w:bCs/>
          <w:iCs/>
          <w:sz w:val="28"/>
          <w:szCs w:val="28"/>
        </w:rPr>
        <w:t>части</w:t>
      </w:r>
      <w:r w:rsidRPr="00670FBF">
        <w:rPr>
          <w:rFonts w:cs="Times New Roman"/>
          <w:color w:val="000000"/>
          <w:sz w:val="28"/>
          <w:szCs w:val="28"/>
        </w:rPr>
        <w:t xml:space="preserve"> </w:t>
      </w:r>
      <w:r w:rsidRPr="00670FBF">
        <w:rPr>
          <w:rFonts w:cs="Times New Roman"/>
          <w:sz w:val="28"/>
          <w:szCs w:val="28"/>
        </w:rPr>
        <w:t xml:space="preserve">программы аспирантуры </w:t>
      </w:r>
      <w:r w:rsidRPr="00670FBF">
        <w:rPr>
          <w:sz w:val="28"/>
          <w:szCs w:val="28"/>
        </w:rPr>
        <w:t>(адъюнктуры).</w:t>
      </w:r>
      <w:r w:rsidR="00443C23" w:rsidRPr="00670FBF">
        <w:rPr>
          <w:sz w:val="28"/>
          <w:szCs w:val="28"/>
        </w:rPr>
        <w:t xml:space="preserve"> </w:t>
      </w:r>
    </w:p>
    <w:p w:rsidR="00356778" w:rsidRPr="00670FBF" w:rsidRDefault="00356778" w:rsidP="00A74CE0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Трудоёмкость дисциплин (модулей) «Иностранный язык» и «История и философия науки» </w:t>
      </w:r>
      <w:r w:rsidRPr="00670FBF">
        <w:rPr>
          <w:rFonts w:cs="Times New Roman"/>
          <w:iCs/>
          <w:sz w:val="28"/>
          <w:szCs w:val="28"/>
        </w:rPr>
        <w:t>базовой части</w:t>
      </w:r>
      <w:r w:rsidRPr="00670FBF">
        <w:rPr>
          <w:rFonts w:cs="Times New Roman"/>
          <w:sz w:val="28"/>
          <w:szCs w:val="28"/>
        </w:rPr>
        <w:t xml:space="preserve"> блока 1, блоков 2 и 3 программы аспирантуры </w:t>
      </w:r>
      <w:r w:rsidRPr="00670FBF">
        <w:rPr>
          <w:sz w:val="28"/>
          <w:szCs w:val="28"/>
        </w:rPr>
        <w:t xml:space="preserve">(адъюнктуры) </w:t>
      </w:r>
      <w:r w:rsidRPr="00670FBF">
        <w:rPr>
          <w:rFonts w:cs="Times New Roman"/>
          <w:sz w:val="28"/>
          <w:szCs w:val="28"/>
        </w:rPr>
        <w:t>устанавливается организацией.</w:t>
      </w:r>
    </w:p>
    <w:p w:rsidR="00356778" w:rsidRPr="005B0AB3" w:rsidRDefault="00356778" w:rsidP="00684797">
      <w:pPr>
        <w:pStyle w:val="af2"/>
        <w:keepNext/>
        <w:spacing w:before="240"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</w:p>
    <w:p w:rsidR="00356778" w:rsidRPr="005B0AB3" w:rsidRDefault="00356778" w:rsidP="00F424C0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356778" w:rsidRPr="00A74CE0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 xml:space="preserve">Реализация программы аспирантуры должна обеспечиваться научно-педагогическими кадрами, имеющими ученую степень и занимающимися научной деятельностью. К реализации дисциплины (модуля) «Иностранный язык» </w:t>
      </w:r>
      <w:r w:rsidRPr="00A74CE0">
        <w:rPr>
          <w:rFonts w:cs="Times New Roman"/>
          <w:iCs/>
          <w:sz w:val="28"/>
          <w:szCs w:val="28"/>
        </w:rPr>
        <w:t>базовой части</w:t>
      </w:r>
      <w:r w:rsidRPr="00A74CE0">
        <w:rPr>
          <w:rFonts w:cs="Times New Roman"/>
          <w:sz w:val="28"/>
          <w:szCs w:val="28"/>
        </w:rPr>
        <w:t xml:space="preserve"> блока 1 программы аспирантуры допускаются преподаватели иностранного языка, не имеющие ученой степени. </w:t>
      </w:r>
    </w:p>
    <w:p w:rsidR="00356778" w:rsidRPr="005B0AB3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 xml:space="preserve">Не менее 25 % преподавателей, обеспечивающих реализацию программы аспирантуры, 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 xml:space="preserve">и ученое звание профессора. 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 xml:space="preserve">Научный руководитель и консультант, назначенные </w:t>
      </w:r>
      <w:r w:rsidRPr="005B0AB3">
        <w:rPr>
          <w:sz w:val="28"/>
          <w:szCs w:val="28"/>
        </w:rPr>
        <w:t xml:space="preserve">обучающемуся,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доктора наук или ученую степень кандидата наук, осуществлять </w:t>
      </w:r>
      <w:r w:rsidRPr="005B0AB3">
        <w:rPr>
          <w:rFonts w:cs="Times New Roman"/>
          <w:sz w:val="28"/>
          <w:szCs w:val="28"/>
        </w:rPr>
        <w:t xml:space="preserve">самостоятельную научно-исследовательскую (творческую) деятельность (участвовать в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такой деятельности) по профилю направления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(творческой) деятельности на</w:t>
      </w:r>
      <w:proofErr w:type="gramEnd"/>
      <w:r w:rsidRPr="005B0AB3">
        <w:rPr>
          <w:rFonts w:cs="Times New Roman"/>
          <w:sz w:val="28"/>
          <w:szCs w:val="28"/>
        </w:rPr>
        <w:t xml:space="preserve"> национальных и международных </w:t>
      </w:r>
      <w:proofErr w:type="gramStart"/>
      <w:r w:rsidRPr="005B0AB3">
        <w:rPr>
          <w:rFonts w:cs="Times New Roman"/>
          <w:sz w:val="28"/>
          <w:szCs w:val="28"/>
        </w:rPr>
        <w:t>конференциях</w:t>
      </w:r>
      <w:proofErr w:type="gramEnd"/>
      <w:r w:rsidRPr="005B0AB3">
        <w:rPr>
          <w:rFonts w:cs="Times New Roman"/>
          <w:sz w:val="28"/>
          <w:szCs w:val="28"/>
        </w:rPr>
        <w:t xml:space="preserve">. </w:t>
      </w:r>
    </w:p>
    <w:p w:rsidR="00356778" w:rsidRPr="005B0AB3" w:rsidRDefault="00356778" w:rsidP="00684797">
      <w:pPr>
        <w:pStyle w:val="af2"/>
        <w:spacing w:before="24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 xml:space="preserve">Требования к </w:t>
      </w:r>
      <w:proofErr w:type="gramStart"/>
      <w:r w:rsidRPr="005B0AB3">
        <w:rPr>
          <w:rFonts w:cs="Times New Roman"/>
          <w:b/>
          <w:sz w:val="28"/>
          <w:szCs w:val="28"/>
        </w:rPr>
        <w:t>материально-техническому</w:t>
      </w:r>
      <w:proofErr w:type="gramEnd"/>
      <w:r w:rsidRPr="005B0AB3">
        <w:rPr>
          <w:rFonts w:cs="Times New Roman"/>
          <w:b/>
          <w:sz w:val="28"/>
          <w:szCs w:val="28"/>
        </w:rPr>
        <w:t xml:space="preserve"> </w:t>
      </w:r>
    </w:p>
    <w:p w:rsidR="00356778" w:rsidRPr="005B0AB3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7F426B" w:rsidRDefault="00356778" w:rsidP="007F426B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Минимально необходимый </w:t>
      </w:r>
      <w:r w:rsidR="007F426B" w:rsidRPr="007F426B">
        <w:rPr>
          <w:rFonts w:cs="Times New Roman"/>
          <w:sz w:val="28"/>
          <w:szCs w:val="28"/>
        </w:rPr>
        <w:t xml:space="preserve">перечень материально-технического обеспечения программ аспирантуры по настоящему направлению подготовки включает в себя специализированные кабинеты и лаборатории, оснащенные современным технологическим оборудованием в соответствии с научной специальностью, средствами контроля и исследований показателей качества изделий машиностроения, комплектами научной литературы, в том числе периодическими научными изданиями. </w:t>
      </w:r>
    </w:p>
    <w:p w:rsidR="00356778" w:rsidRPr="005B0AB3" w:rsidRDefault="00356778" w:rsidP="007F426B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обеспечиваться наличием в организации учебно-методической документации и комплекта учебных материалов по каждой дисциплине (</w:t>
      </w:r>
      <w:r w:rsidRPr="005B0AB3">
        <w:rPr>
          <w:rFonts w:cs="Times New Roman"/>
          <w:bCs/>
          <w:sz w:val="28"/>
          <w:szCs w:val="28"/>
        </w:rPr>
        <w:t>модулю) и виду практики</w:t>
      </w:r>
      <w:r w:rsidRPr="005B0AB3">
        <w:rPr>
          <w:rFonts w:cs="Times New Roman"/>
          <w:sz w:val="28"/>
          <w:szCs w:val="28"/>
        </w:rPr>
        <w:t>, соответствующих рабочим программам дисциплин (</w:t>
      </w:r>
      <w:r w:rsidRPr="005B0AB3">
        <w:rPr>
          <w:rFonts w:cs="Times New Roman"/>
          <w:bCs/>
          <w:sz w:val="28"/>
          <w:szCs w:val="28"/>
        </w:rPr>
        <w:t>модулей) и практик</w:t>
      </w:r>
      <w:r w:rsidRPr="005B0AB3">
        <w:rPr>
          <w:rFonts w:cs="Times New Roman"/>
          <w:sz w:val="28"/>
          <w:szCs w:val="28"/>
        </w:rPr>
        <w:t xml:space="preserve"> и обеспечивающих самостоятельную работу обучающихся. </w:t>
      </w:r>
    </w:p>
    <w:p w:rsidR="00356778" w:rsidRPr="005B0AB3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</w:t>
      </w:r>
    </w:p>
    <w:p w:rsidR="00356778" w:rsidRPr="005B0AB3" w:rsidRDefault="00356778" w:rsidP="0033373C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должна обеспечиваться наличием в организации библиотеки, в том числе электронной, обеспечивающей обучающимся доступ к профессиональным базам данных, информационным справочным и </w:t>
      </w:r>
      <w:r w:rsidRPr="005B0AB3">
        <w:rPr>
          <w:rFonts w:cs="Times New Roman"/>
          <w:sz w:val="28"/>
          <w:szCs w:val="28"/>
        </w:rPr>
        <w:lastRenderedPageBreak/>
        <w:t>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356778" w:rsidRPr="005B0AB3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</w:t>
      </w:r>
      <w:proofErr w:type="gramStart"/>
      <w:r w:rsidRPr="005B0AB3">
        <w:rPr>
          <w:rFonts w:cs="Times New Roman"/>
          <w:sz w:val="28"/>
          <w:szCs w:val="28"/>
        </w:rPr>
        <w:t>В 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25 экземпляров изданий основной учебной литературы и не менее 2 экземпляров дополнительной литературы на 100 обучающихся.</w:t>
      </w:r>
      <w:proofErr w:type="gramEnd"/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Организация должна быть обеспечена необходимым комплектом программного обеспечения с 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>инвалидов и лиц с ограниченными возможностями здоровья должны быть обеспечены электронными и печатными образовательными ресурсами, указанными в пунктах 2</w:t>
      </w:r>
      <w:r w:rsidR="00443C23">
        <w:rPr>
          <w:rFonts w:cs="Times New Roman"/>
          <w:color w:val="000000"/>
          <w:sz w:val="28"/>
          <w:szCs w:val="28"/>
        </w:rPr>
        <w:t>0</w:t>
      </w:r>
      <w:r w:rsidRPr="005B0AB3">
        <w:rPr>
          <w:rFonts w:cs="Times New Roman"/>
          <w:color w:val="000000"/>
          <w:sz w:val="28"/>
          <w:szCs w:val="28"/>
        </w:rPr>
        <w:t xml:space="preserve"> и 2</w:t>
      </w:r>
      <w:r w:rsidR="00443C23">
        <w:rPr>
          <w:rFonts w:cs="Times New Roman"/>
          <w:color w:val="000000"/>
          <w:sz w:val="28"/>
          <w:szCs w:val="28"/>
        </w:rPr>
        <w:t>1</w:t>
      </w:r>
      <w:r w:rsidRPr="005B0AB3">
        <w:rPr>
          <w:rFonts w:cs="Times New Roman"/>
          <w:color w:val="000000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настоящего ФГОС, с учетом их индивидуальных возможностей.</w:t>
      </w:r>
    </w:p>
    <w:p w:rsidR="00356778" w:rsidRPr="005B0AB3" w:rsidRDefault="00356778" w:rsidP="00684797">
      <w:pPr>
        <w:pStyle w:val="af2"/>
        <w:spacing w:before="24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Pr="005B0AB3">
        <w:rPr>
          <w:bCs/>
          <w:sz w:val="28"/>
          <w:szCs w:val="28"/>
        </w:rPr>
        <w:t xml:space="preserve"> реализации программ аспирантуры</w:t>
      </w:r>
      <w:r w:rsidRPr="005B0AB3">
        <w:rPr>
          <w:sz w:val="28"/>
          <w:szCs w:val="28"/>
        </w:rPr>
        <w:t xml:space="preserve"> </w:t>
      </w:r>
      <w:r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Нормативные затраты на оказание государственной услуги в сфере образования по реализации программы аспирантуры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формируются с учетом следующих параметров.</w:t>
      </w:r>
    </w:p>
    <w:p w:rsidR="00356778" w:rsidRPr="005B0AB3" w:rsidRDefault="00356778" w:rsidP="00152ECF">
      <w:pPr>
        <w:pStyle w:val="af1"/>
        <w:numPr>
          <w:ilvl w:val="0"/>
          <w:numId w:val="18"/>
        </w:numPr>
        <w:tabs>
          <w:tab w:val="left" w:pos="993"/>
        </w:tabs>
        <w:spacing w:line="312" w:lineRule="auto"/>
        <w:ind w:left="0" w:firstLine="567"/>
        <w:contextualSpacing/>
        <w:rPr>
          <w:bCs/>
          <w:lang w:eastAsia="ar-SA"/>
        </w:rPr>
      </w:pPr>
      <w:r w:rsidRPr="005B0AB3">
        <w:rPr>
          <w:bCs/>
          <w:lang w:eastAsia="ar-SA"/>
        </w:rPr>
        <w:t xml:space="preserve">соотношение численности преподавателей и </w:t>
      </w:r>
      <w:r w:rsidRPr="005B0AB3">
        <w:rPr>
          <w:lang w:eastAsia="ar-SA"/>
        </w:rPr>
        <w:t>обучающихся</w:t>
      </w:r>
      <w:r w:rsidRPr="005B0AB3">
        <w:rPr>
          <w:bCs/>
          <w:lang w:eastAsia="ar-SA"/>
        </w:rPr>
        <w:t>:</w:t>
      </w:r>
    </w:p>
    <w:p w:rsidR="00356778" w:rsidRPr="005B0AB3" w:rsidRDefault="00356778" w:rsidP="00152ECF">
      <w:pPr>
        <w:pStyle w:val="af1"/>
        <w:suppressAutoHyphens/>
        <w:spacing w:line="312" w:lineRule="auto"/>
        <w:ind w:left="0" w:firstLine="567"/>
        <w:rPr>
          <w:bCs/>
          <w:lang w:eastAsia="ar-SA"/>
        </w:rPr>
      </w:pPr>
      <w:r w:rsidRPr="005B0AB3">
        <w:rPr>
          <w:bCs/>
          <w:lang w:eastAsia="ar-SA"/>
        </w:rPr>
        <w:t>при очной форме обучения – 1</w:t>
      </w:r>
      <w:proofErr w:type="gramStart"/>
      <w:r w:rsidR="00443C23">
        <w:rPr>
          <w:bCs/>
          <w:lang w:eastAsia="ar-SA"/>
        </w:rPr>
        <w:t xml:space="preserve"> </w:t>
      </w:r>
      <w:r w:rsidRPr="005B0AB3">
        <w:rPr>
          <w:bCs/>
          <w:lang w:eastAsia="ar-SA"/>
        </w:rPr>
        <w:t>:</w:t>
      </w:r>
      <w:proofErr w:type="gramEnd"/>
      <w:r w:rsidR="00443C23">
        <w:rPr>
          <w:bCs/>
          <w:lang w:eastAsia="ar-SA"/>
        </w:rPr>
        <w:t xml:space="preserve"> </w:t>
      </w:r>
      <w:r w:rsidR="003644B0" w:rsidRPr="003644B0">
        <w:rPr>
          <w:bCs/>
          <w:lang w:eastAsia="ar-SA"/>
        </w:rPr>
        <w:t>9</w:t>
      </w:r>
      <w:r w:rsidRPr="005B0AB3">
        <w:rPr>
          <w:bCs/>
          <w:lang w:eastAsia="ar-SA"/>
        </w:rPr>
        <w:t>;</w:t>
      </w:r>
    </w:p>
    <w:p w:rsidR="00356778" w:rsidRPr="005B0AB3" w:rsidRDefault="00356778" w:rsidP="00152ECF">
      <w:pPr>
        <w:pStyle w:val="af1"/>
        <w:suppressAutoHyphens/>
        <w:spacing w:line="312" w:lineRule="auto"/>
        <w:ind w:left="0" w:firstLine="567"/>
        <w:rPr>
          <w:bCs/>
          <w:color w:val="FF0000"/>
          <w:lang w:eastAsia="ar-SA"/>
        </w:rPr>
      </w:pPr>
      <w:r w:rsidRPr="003644B0">
        <w:rPr>
          <w:bCs/>
          <w:lang w:eastAsia="ar-SA"/>
        </w:rPr>
        <w:t>при заочной форме обучения – 1</w:t>
      </w:r>
      <w:proofErr w:type="gramStart"/>
      <w:r w:rsidR="00443C23" w:rsidRPr="003644B0">
        <w:rPr>
          <w:bCs/>
          <w:lang w:eastAsia="ar-SA"/>
        </w:rPr>
        <w:t xml:space="preserve"> </w:t>
      </w:r>
      <w:r w:rsidRPr="003644B0">
        <w:rPr>
          <w:bCs/>
          <w:lang w:eastAsia="ar-SA"/>
        </w:rPr>
        <w:t>:</w:t>
      </w:r>
      <w:proofErr w:type="gramEnd"/>
      <w:r w:rsidR="00443C23" w:rsidRPr="003644B0">
        <w:rPr>
          <w:bCs/>
          <w:lang w:eastAsia="ar-SA"/>
        </w:rPr>
        <w:t xml:space="preserve"> </w:t>
      </w:r>
      <w:r w:rsidR="003644B0" w:rsidRPr="003644B0">
        <w:rPr>
          <w:bCs/>
          <w:lang w:eastAsia="ar-SA"/>
        </w:rPr>
        <w:t>12</w:t>
      </w:r>
      <w:r w:rsidR="00443C23" w:rsidRPr="003644B0">
        <w:rPr>
          <w:bCs/>
          <w:lang w:eastAsia="ar-SA"/>
        </w:rPr>
        <w:t>;</w:t>
      </w:r>
    </w:p>
    <w:p w:rsidR="00356778" w:rsidRPr="005B0AB3" w:rsidRDefault="00356778" w:rsidP="00152ECF">
      <w:pPr>
        <w:pStyle w:val="af1"/>
        <w:spacing w:line="312" w:lineRule="auto"/>
        <w:ind w:left="0" w:firstLine="567"/>
        <w:contextualSpacing/>
        <w:rPr>
          <w:bCs/>
          <w:lang w:eastAsia="ar-SA"/>
        </w:rPr>
      </w:pPr>
      <w:r w:rsidRPr="005B0AB3">
        <w:rPr>
          <w:bCs/>
          <w:lang w:eastAsia="ar-SA"/>
        </w:rPr>
        <w:t>б) требуется содержание сложного оборудования и (или) использование специализированных материальных запасов;</w:t>
      </w:r>
    </w:p>
    <w:p w:rsidR="00356778" w:rsidRDefault="00356778" w:rsidP="0065168B">
      <w:pPr>
        <w:pStyle w:val="af1"/>
        <w:numPr>
          <w:ilvl w:val="0"/>
          <w:numId w:val="44"/>
        </w:numPr>
        <w:tabs>
          <w:tab w:val="left" w:pos="993"/>
        </w:tabs>
        <w:spacing w:line="312" w:lineRule="auto"/>
        <w:contextualSpacing/>
        <w:rPr>
          <w:bCs/>
          <w:lang w:eastAsia="ar-SA"/>
        </w:rPr>
      </w:pPr>
      <w:r w:rsidRPr="005B0AB3">
        <w:rPr>
          <w:bCs/>
          <w:lang w:eastAsia="ar-SA"/>
        </w:rPr>
        <w:t>необходима организация стационарных практик.</w:t>
      </w:r>
    </w:p>
    <w:p w:rsidR="00117C44" w:rsidRPr="005C013C" w:rsidRDefault="00117C44" w:rsidP="00117C44">
      <w:pPr>
        <w:pStyle w:val="19"/>
        <w:suppressAutoHyphens/>
        <w:ind w:left="0"/>
        <w:rPr>
          <w:bCs/>
          <w:lang w:eastAsia="ar-SA"/>
        </w:rPr>
      </w:pPr>
      <w:r w:rsidRPr="005C013C">
        <w:rPr>
          <w:bCs/>
          <w:lang w:eastAsia="ar-SA"/>
        </w:rPr>
        <w:lastRenderedPageBreak/>
        <w:t>Составляющими базового норматива затрат являются: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>- фонд оплаты труда персонала, принимающего непосредственное участие в оказании государственной услуги;</w:t>
      </w:r>
    </w:p>
    <w:p w:rsidR="00117C44" w:rsidRPr="005C013C" w:rsidRDefault="00117C44" w:rsidP="00117C44">
      <w:pPr>
        <w:pStyle w:val="19"/>
        <w:suppressAutoHyphens/>
        <w:ind w:left="0"/>
        <w:rPr>
          <w:bCs/>
          <w:lang w:eastAsia="ar-SA"/>
        </w:rPr>
      </w:pPr>
      <w:r w:rsidRPr="005C013C">
        <w:rPr>
          <w:bCs/>
          <w:lang w:eastAsia="ar-SA"/>
        </w:rPr>
        <w:t xml:space="preserve">- </w:t>
      </w:r>
      <w:r>
        <w:rPr>
          <w:bCs/>
          <w:lang w:eastAsia="ar-SA"/>
        </w:rPr>
        <w:t xml:space="preserve"> </w:t>
      </w:r>
      <w:r w:rsidRPr="005C013C">
        <w:rPr>
          <w:bCs/>
          <w:lang w:eastAsia="ar-SA"/>
        </w:rPr>
        <w:t>приобретение материальных запасов;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 xml:space="preserve">- </w:t>
      </w:r>
      <w:r>
        <w:rPr>
          <w:bCs/>
          <w:lang w:eastAsia="ar-SA"/>
        </w:rPr>
        <w:t xml:space="preserve"> </w:t>
      </w:r>
      <w:r w:rsidRPr="005C013C">
        <w:rPr>
          <w:bCs/>
          <w:lang w:eastAsia="ar-SA"/>
        </w:rPr>
        <w:t>затраты</w:t>
      </w:r>
      <w:r>
        <w:rPr>
          <w:bCs/>
          <w:lang w:eastAsia="ar-SA"/>
        </w:rPr>
        <w:t xml:space="preserve"> на приобретение литературы, </w:t>
      </w:r>
      <w:r w:rsidRPr="005C013C">
        <w:rPr>
          <w:bCs/>
          <w:lang w:eastAsia="ar-SA"/>
        </w:rPr>
        <w:t>формирующей библиотечные фонды, периодических изданий, издательских и полиграфических услуг, непосредс</w:t>
      </w:r>
      <w:r>
        <w:rPr>
          <w:bCs/>
          <w:lang w:eastAsia="ar-SA"/>
        </w:rPr>
        <w:t>твенно связанных с реализацией образовательной программы</w:t>
      </w:r>
      <w:r w:rsidRPr="005C013C">
        <w:rPr>
          <w:bCs/>
          <w:lang w:eastAsia="ar-SA"/>
        </w:rPr>
        <w:t>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 xml:space="preserve">- </w:t>
      </w:r>
      <w:r>
        <w:rPr>
          <w:bCs/>
          <w:lang w:eastAsia="ar-SA"/>
        </w:rPr>
        <w:t xml:space="preserve"> </w:t>
      </w:r>
      <w:r w:rsidRPr="005C013C">
        <w:rPr>
          <w:bCs/>
          <w:lang w:eastAsia="ar-SA"/>
        </w:rPr>
        <w:t>затраты на организацию учебной и производственной практики, в том числе проживание и суточные проходящих практику и сопровождающих;</w:t>
      </w:r>
    </w:p>
    <w:p w:rsidR="00117C44" w:rsidRPr="005C013C" w:rsidRDefault="00117C44" w:rsidP="00117C44">
      <w:pPr>
        <w:pStyle w:val="19"/>
        <w:suppressAutoHyphens/>
        <w:ind w:left="0"/>
        <w:rPr>
          <w:bCs/>
          <w:lang w:eastAsia="ar-SA"/>
        </w:rPr>
      </w:pPr>
      <w:r w:rsidRPr="005C013C">
        <w:rPr>
          <w:bCs/>
          <w:lang w:eastAsia="ar-SA"/>
        </w:rPr>
        <w:t xml:space="preserve">- </w:t>
      </w:r>
      <w:r>
        <w:rPr>
          <w:bCs/>
          <w:lang w:eastAsia="ar-SA"/>
        </w:rPr>
        <w:t xml:space="preserve"> </w:t>
      </w:r>
      <w:r w:rsidRPr="005C013C">
        <w:rPr>
          <w:bCs/>
          <w:lang w:eastAsia="ar-SA"/>
        </w:rPr>
        <w:t>затраты на коммунальные услуги;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>- затраты на содержание особо ценного движимого и недвижимого имущества;</w:t>
      </w:r>
    </w:p>
    <w:p w:rsidR="00117C44" w:rsidRPr="005C013C" w:rsidRDefault="00117C44" w:rsidP="00117C44">
      <w:pPr>
        <w:pStyle w:val="19"/>
        <w:suppressAutoHyphens/>
        <w:ind w:left="0"/>
        <w:rPr>
          <w:bCs/>
          <w:lang w:eastAsia="ar-SA"/>
        </w:rPr>
      </w:pPr>
      <w:r w:rsidRPr="005C013C">
        <w:rPr>
          <w:bCs/>
          <w:lang w:eastAsia="ar-SA"/>
        </w:rPr>
        <w:t>- затраты на приобретение услуг связи;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>- затраты на приобретение транспортных услуг, включая расходы на проезд профессорско-преподавательского состава до места прохождения практики и обратно для обучающихся и сопровождающих преподавателей;</w:t>
      </w:r>
    </w:p>
    <w:p w:rsidR="00117C44" w:rsidRPr="005C013C" w:rsidRDefault="00117C44" w:rsidP="00117C44">
      <w:pPr>
        <w:pStyle w:val="19"/>
        <w:suppressAutoHyphens/>
        <w:ind w:left="0"/>
        <w:rPr>
          <w:bCs/>
          <w:lang w:eastAsia="ar-SA"/>
        </w:rPr>
      </w:pPr>
      <w:r w:rsidRPr="005C013C">
        <w:rPr>
          <w:bCs/>
          <w:lang w:eastAsia="ar-SA"/>
        </w:rPr>
        <w:t>- фонд оплаты труда прочего персонала;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>- затраты на повышение квалификации профессорско-преподавательского        состава, включая затраты на суточные расходы и расходы на проживание;</w:t>
      </w:r>
    </w:p>
    <w:p w:rsidR="00117C44" w:rsidRPr="005C013C" w:rsidRDefault="00117C44" w:rsidP="00117C44">
      <w:pPr>
        <w:pStyle w:val="19"/>
        <w:suppressAutoHyphens/>
        <w:ind w:hanging="11"/>
        <w:rPr>
          <w:bCs/>
          <w:lang w:eastAsia="ar-SA"/>
        </w:rPr>
      </w:pPr>
      <w:r w:rsidRPr="005C013C">
        <w:rPr>
          <w:bCs/>
          <w:lang w:eastAsia="ar-SA"/>
        </w:rPr>
        <w:t>- затраты на восстановление стоимости основных средств, в том числе на средства пожаротушен</w:t>
      </w:r>
      <w:r>
        <w:rPr>
          <w:bCs/>
          <w:lang w:eastAsia="ar-SA"/>
        </w:rPr>
        <w:t>ия, приобретение и обновление</w:t>
      </w:r>
      <w:r w:rsidRPr="005C013C">
        <w:rPr>
          <w:bCs/>
          <w:lang w:eastAsia="ar-SA"/>
        </w:rPr>
        <w:t xml:space="preserve"> программных продуктов, не относящихся к материальным активам;</w:t>
      </w:r>
    </w:p>
    <w:p w:rsidR="00117C44" w:rsidRDefault="00117C44" w:rsidP="00117C44">
      <w:pPr>
        <w:pStyle w:val="19"/>
        <w:suppressAutoHyphens/>
        <w:ind w:hanging="11"/>
        <w:rPr>
          <w:sz w:val="24"/>
          <w:szCs w:val="24"/>
        </w:rPr>
      </w:pPr>
      <w:r w:rsidRPr="005C013C">
        <w:t>- затраты на организацию культурно-массовой, физкул</w:t>
      </w:r>
      <w:r>
        <w:t xml:space="preserve">ьтурной и оздоровительной работы среди </w:t>
      </w:r>
      <w:proofErr w:type="gramStart"/>
      <w:r>
        <w:t>обучающихся</w:t>
      </w:r>
      <w:proofErr w:type="gramEnd"/>
      <w:r>
        <w:rPr>
          <w:sz w:val="24"/>
          <w:szCs w:val="24"/>
        </w:rPr>
        <w:t>.</w:t>
      </w:r>
    </w:p>
    <w:p w:rsidR="00117C44" w:rsidRDefault="00117C44" w:rsidP="00117C44">
      <w:pPr>
        <w:pStyle w:val="19"/>
        <w:suppressAutoHyphens/>
        <w:ind w:hanging="11"/>
        <w:rPr>
          <w:sz w:val="24"/>
          <w:szCs w:val="24"/>
        </w:rPr>
      </w:pPr>
    </w:p>
    <w:p w:rsidR="00684797" w:rsidRDefault="00684797" w:rsidP="00684797">
      <w:pPr>
        <w:pStyle w:val="1a"/>
        <w:suppressAutoHyphens/>
        <w:spacing w:before="240"/>
        <w:ind w:left="0" w:firstLine="708"/>
      </w:pPr>
      <w:r>
        <w:t>Разработчик: МГТУ им. Н.Э. Баумана</w:t>
      </w:r>
    </w:p>
    <w:p w:rsidR="00684797" w:rsidRDefault="00684797" w:rsidP="00684797">
      <w:pPr>
        <w:pStyle w:val="1a"/>
        <w:suppressAutoHyphens/>
        <w:spacing w:before="240"/>
        <w:ind w:left="0" w:firstLine="708"/>
      </w:pPr>
      <w:r>
        <w:t xml:space="preserve">Ректор                                                 </w:t>
      </w:r>
      <w:r>
        <w:tab/>
      </w:r>
      <w:r>
        <w:tab/>
        <w:t>А.А. Александров</w:t>
      </w:r>
    </w:p>
    <w:p w:rsidR="00356778" w:rsidRPr="002648D6" w:rsidRDefault="00356778" w:rsidP="00030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56778" w:rsidRPr="00CD25DB" w:rsidRDefault="00356778" w:rsidP="000309D8">
      <w:pPr>
        <w:pStyle w:val="af2"/>
        <w:jc w:val="center"/>
        <w:rPr>
          <w:rFonts w:cs="Times New Roman"/>
          <w:b/>
          <w:sz w:val="28"/>
          <w:szCs w:val="28"/>
        </w:rPr>
      </w:pPr>
    </w:p>
    <w:sectPr w:rsidR="00356778" w:rsidRPr="00CD25DB" w:rsidSect="00670FBF">
      <w:headerReference w:type="even" r:id="rId8"/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26" w:rsidRDefault="00792F26" w:rsidP="00BF752D">
      <w:pPr>
        <w:spacing w:after="0" w:line="240" w:lineRule="auto"/>
      </w:pPr>
      <w:r>
        <w:separator/>
      </w:r>
    </w:p>
  </w:endnote>
  <w:endnote w:type="continuationSeparator" w:id="0">
    <w:p w:rsidR="00792F26" w:rsidRDefault="00792F26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97" w:rsidRDefault="0068479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860566" w:rsidRPr="00860566">
      <w:rPr>
        <w:noProof/>
        <w:lang w:val="ru-RU"/>
      </w:rPr>
      <w:t>10</w:t>
    </w:r>
    <w:r>
      <w:fldChar w:fldCharType="end"/>
    </w:r>
  </w:p>
  <w:p w:rsidR="00684797" w:rsidRDefault="0068479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26" w:rsidRDefault="00792F26" w:rsidP="00BF752D">
      <w:pPr>
        <w:spacing w:after="0" w:line="240" w:lineRule="auto"/>
      </w:pPr>
      <w:r>
        <w:separator/>
      </w:r>
    </w:p>
  </w:footnote>
  <w:footnote w:type="continuationSeparator" w:id="0">
    <w:p w:rsidR="00792F26" w:rsidRDefault="00792F26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BF" w:rsidRDefault="00670FBF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:rsidR="00670FBF" w:rsidRDefault="00670FB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78" w:rsidRDefault="00356778">
    <w:pPr>
      <w:pStyle w:val="af6"/>
      <w:jc w:val="center"/>
    </w:pPr>
  </w:p>
  <w:p w:rsidR="00356778" w:rsidRDefault="0035677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27A3293"/>
    <w:multiLevelType w:val="hybridMultilevel"/>
    <w:tmpl w:val="F0963486"/>
    <w:lvl w:ilvl="0" w:tplc="90907C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1A34689E"/>
    <w:multiLevelType w:val="hybridMultilevel"/>
    <w:tmpl w:val="90F8F882"/>
    <w:lvl w:ilvl="0" w:tplc="784694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D3E0A5A"/>
    <w:multiLevelType w:val="hybridMultilevel"/>
    <w:tmpl w:val="86E0DEE2"/>
    <w:lvl w:ilvl="0" w:tplc="7846942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04D638F"/>
    <w:multiLevelType w:val="hybridMultilevel"/>
    <w:tmpl w:val="076E6730"/>
    <w:lvl w:ilvl="0" w:tplc="78469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301EAE"/>
    <w:multiLevelType w:val="hybridMultilevel"/>
    <w:tmpl w:val="01CAF59E"/>
    <w:lvl w:ilvl="0" w:tplc="9090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83C10"/>
    <w:multiLevelType w:val="hybridMultilevel"/>
    <w:tmpl w:val="F4A29946"/>
    <w:lvl w:ilvl="0" w:tplc="90907C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2E0700C9"/>
    <w:multiLevelType w:val="hybridMultilevel"/>
    <w:tmpl w:val="8AA8F764"/>
    <w:lvl w:ilvl="0" w:tplc="90907C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38B81AD1"/>
    <w:multiLevelType w:val="hybridMultilevel"/>
    <w:tmpl w:val="FE76C2EA"/>
    <w:lvl w:ilvl="0" w:tplc="90907C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A3E2F"/>
    <w:multiLevelType w:val="hybridMultilevel"/>
    <w:tmpl w:val="8DBCD7D0"/>
    <w:lvl w:ilvl="0" w:tplc="9090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3B572E"/>
    <w:multiLevelType w:val="hybridMultilevel"/>
    <w:tmpl w:val="92B00BCC"/>
    <w:lvl w:ilvl="0" w:tplc="7846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5A424F80"/>
    <w:multiLevelType w:val="hybridMultilevel"/>
    <w:tmpl w:val="563C9A6C"/>
    <w:lvl w:ilvl="0" w:tplc="78469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435DE3"/>
    <w:multiLevelType w:val="hybridMultilevel"/>
    <w:tmpl w:val="389283DE"/>
    <w:lvl w:ilvl="0" w:tplc="ABA42D3C">
      <w:start w:val="3"/>
      <w:numFmt w:val="russianLower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0">
    <w:nsid w:val="63707A4F"/>
    <w:multiLevelType w:val="hybridMultilevel"/>
    <w:tmpl w:val="0EEEFC18"/>
    <w:lvl w:ilvl="0" w:tplc="78469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783F63C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9"/>
  </w:num>
  <w:num w:numId="7">
    <w:abstractNumId w:val="30"/>
  </w:num>
  <w:num w:numId="8">
    <w:abstractNumId w:val="27"/>
  </w:num>
  <w:num w:numId="9">
    <w:abstractNumId w:val="23"/>
  </w:num>
  <w:num w:numId="10">
    <w:abstractNumId w:val="37"/>
  </w:num>
  <w:num w:numId="11">
    <w:abstractNumId w:val="0"/>
  </w:num>
  <w:num w:numId="12">
    <w:abstractNumId w:val="33"/>
  </w:num>
  <w:num w:numId="13">
    <w:abstractNumId w:val="42"/>
  </w:num>
  <w:num w:numId="14">
    <w:abstractNumId w:val="43"/>
  </w:num>
  <w:num w:numId="15">
    <w:abstractNumId w:val="18"/>
  </w:num>
  <w:num w:numId="16">
    <w:abstractNumId w:val="38"/>
  </w:num>
  <w:num w:numId="17">
    <w:abstractNumId w:val="31"/>
  </w:num>
  <w:num w:numId="18">
    <w:abstractNumId w:val="11"/>
  </w:num>
  <w:num w:numId="19">
    <w:abstractNumId w:val="41"/>
  </w:num>
  <w:num w:numId="20">
    <w:abstractNumId w:val="24"/>
  </w:num>
  <w:num w:numId="21">
    <w:abstractNumId w:val="8"/>
  </w:num>
  <w:num w:numId="22">
    <w:abstractNumId w:val="22"/>
  </w:num>
  <w:num w:numId="23">
    <w:abstractNumId w:val="21"/>
  </w:num>
  <w:num w:numId="24">
    <w:abstractNumId w:val="19"/>
  </w:num>
  <w:num w:numId="25">
    <w:abstractNumId w:val="36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9"/>
  </w:num>
  <w:num w:numId="31">
    <w:abstractNumId w:val="10"/>
  </w:num>
  <w:num w:numId="32">
    <w:abstractNumId w:val="17"/>
  </w:num>
  <w:num w:numId="33">
    <w:abstractNumId w:val="16"/>
  </w:num>
  <w:num w:numId="34">
    <w:abstractNumId w:val="28"/>
  </w:num>
  <w:num w:numId="35">
    <w:abstractNumId w:val="6"/>
  </w:num>
  <w:num w:numId="36">
    <w:abstractNumId w:val="35"/>
  </w:num>
  <w:num w:numId="37">
    <w:abstractNumId w:val="25"/>
  </w:num>
  <w:num w:numId="38">
    <w:abstractNumId w:val="32"/>
  </w:num>
  <w:num w:numId="39">
    <w:abstractNumId w:val="40"/>
  </w:num>
  <w:num w:numId="40">
    <w:abstractNumId w:val="15"/>
  </w:num>
  <w:num w:numId="41">
    <w:abstractNumId w:val="13"/>
  </w:num>
  <w:num w:numId="42">
    <w:abstractNumId w:val="20"/>
  </w:num>
  <w:num w:numId="43">
    <w:abstractNumId w:val="1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5"/>
    <w:rsid w:val="00006291"/>
    <w:rsid w:val="000074D1"/>
    <w:rsid w:val="0001712A"/>
    <w:rsid w:val="00017C54"/>
    <w:rsid w:val="000309D8"/>
    <w:rsid w:val="00045750"/>
    <w:rsid w:val="0004734B"/>
    <w:rsid w:val="000506BA"/>
    <w:rsid w:val="00051B94"/>
    <w:rsid w:val="0007036C"/>
    <w:rsid w:val="00070C9D"/>
    <w:rsid w:val="00086D6F"/>
    <w:rsid w:val="0009103A"/>
    <w:rsid w:val="0009782F"/>
    <w:rsid w:val="000B4999"/>
    <w:rsid w:val="000C385D"/>
    <w:rsid w:val="000D4CE1"/>
    <w:rsid w:val="000F4923"/>
    <w:rsid w:val="000F6B83"/>
    <w:rsid w:val="0010425B"/>
    <w:rsid w:val="00117C44"/>
    <w:rsid w:val="00130691"/>
    <w:rsid w:val="0014283A"/>
    <w:rsid w:val="0014312C"/>
    <w:rsid w:val="00152ECF"/>
    <w:rsid w:val="00155293"/>
    <w:rsid w:val="001574C8"/>
    <w:rsid w:val="001575DC"/>
    <w:rsid w:val="00157C8B"/>
    <w:rsid w:val="001618CE"/>
    <w:rsid w:val="00177B22"/>
    <w:rsid w:val="00187F92"/>
    <w:rsid w:val="001B1720"/>
    <w:rsid w:val="001B1771"/>
    <w:rsid w:val="001B29B5"/>
    <w:rsid w:val="001B7080"/>
    <w:rsid w:val="001C6927"/>
    <w:rsid w:val="001C78B5"/>
    <w:rsid w:val="001D2F5E"/>
    <w:rsid w:val="001F03AA"/>
    <w:rsid w:val="00207A04"/>
    <w:rsid w:val="002114CE"/>
    <w:rsid w:val="00224FAA"/>
    <w:rsid w:val="00225DBF"/>
    <w:rsid w:val="002277FD"/>
    <w:rsid w:val="002314BC"/>
    <w:rsid w:val="0024346A"/>
    <w:rsid w:val="002648D6"/>
    <w:rsid w:val="002658E5"/>
    <w:rsid w:val="0027179D"/>
    <w:rsid w:val="00272CA1"/>
    <w:rsid w:val="00274CC0"/>
    <w:rsid w:val="00275471"/>
    <w:rsid w:val="00275ABF"/>
    <w:rsid w:val="0027626F"/>
    <w:rsid w:val="002925BD"/>
    <w:rsid w:val="002A159C"/>
    <w:rsid w:val="002A4DC0"/>
    <w:rsid w:val="002A7683"/>
    <w:rsid w:val="002B28B4"/>
    <w:rsid w:val="002B6278"/>
    <w:rsid w:val="002C38B0"/>
    <w:rsid w:val="002D504D"/>
    <w:rsid w:val="002E39B8"/>
    <w:rsid w:val="002F1B41"/>
    <w:rsid w:val="00305990"/>
    <w:rsid w:val="00305DEB"/>
    <w:rsid w:val="00306DDF"/>
    <w:rsid w:val="003109B6"/>
    <w:rsid w:val="0033373C"/>
    <w:rsid w:val="00343988"/>
    <w:rsid w:val="00356778"/>
    <w:rsid w:val="00363A8B"/>
    <w:rsid w:val="003644B0"/>
    <w:rsid w:val="00372223"/>
    <w:rsid w:val="00372D28"/>
    <w:rsid w:val="003758FF"/>
    <w:rsid w:val="003A7268"/>
    <w:rsid w:val="003B6754"/>
    <w:rsid w:val="003D0840"/>
    <w:rsid w:val="003E09B2"/>
    <w:rsid w:val="003E17B9"/>
    <w:rsid w:val="003E7782"/>
    <w:rsid w:val="003F5FD6"/>
    <w:rsid w:val="00402EAB"/>
    <w:rsid w:val="0041237A"/>
    <w:rsid w:val="004157FF"/>
    <w:rsid w:val="00443C23"/>
    <w:rsid w:val="00446D27"/>
    <w:rsid w:val="004675FF"/>
    <w:rsid w:val="004958C7"/>
    <w:rsid w:val="004B1C76"/>
    <w:rsid w:val="004C63B2"/>
    <w:rsid w:val="004D0B6C"/>
    <w:rsid w:val="004E2A67"/>
    <w:rsid w:val="004E5240"/>
    <w:rsid w:val="004F2CF0"/>
    <w:rsid w:val="00505901"/>
    <w:rsid w:val="005072F4"/>
    <w:rsid w:val="005232EB"/>
    <w:rsid w:val="005260F1"/>
    <w:rsid w:val="0054327A"/>
    <w:rsid w:val="005637F3"/>
    <w:rsid w:val="005678C1"/>
    <w:rsid w:val="00576CB5"/>
    <w:rsid w:val="005A0E56"/>
    <w:rsid w:val="005A2262"/>
    <w:rsid w:val="005A3FEB"/>
    <w:rsid w:val="005B0AB3"/>
    <w:rsid w:val="005B158C"/>
    <w:rsid w:val="005D1C9F"/>
    <w:rsid w:val="005D4C43"/>
    <w:rsid w:val="005E0D4D"/>
    <w:rsid w:val="006063D3"/>
    <w:rsid w:val="00635F02"/>
    <w:rsid w:val="006431F6"/>
    <w:rsid w:val="00646569"/>
    <w:rsid w:val="0065168B"/>
    <w:rsid w:val="00654437"/>
    <w:rsid w:val="006555A0"/>
    <w:rsid w:val="00662D16"/>
    <w:rsid w:val="00663606"/>
    <w:rsid w:val="00666F34"/>
    <w:rsid w:val="00670FBF"/>
    <w:rsid w:val="00683598"/>
    <w:rsid w:val="00684797"/>
    <w:rsid w:val="006A7723"/>
    <w:rsid w:val="006B4EC4"/>
    <w:rsid w:val="006C1922"/>
    <w:rsid w:val="006C6C9F"/>
    <w:rsid w:val="006C6ED6"/>
    <w:rsid w:val="006E33E3"/>
    <w:rsid w:val="006F48A7"/>
    <w:rsid w:val="006F5310"/>
    <w:rsid w:val="00700876"/>
    <w:rsid w:val="00721E48"/>
    <w:rsid w:val="00725205"/>
    <w:rsid w:val="00732ED2"/>
    <w:rsid w:val="007350C9"/>
    <w:rsid w:val="0075370A"/>
    <w:rsid w:val="007753B3"/>
    <w:rsid w:val="00777563"/>
    <w:rsid w:val="0078549B"/>
    <w:rsid w:val="00792F26"/>
    <w:rsid w:val="00793B77"/>
    <w:rsid w:val="00794354"/>
    <w:rsid w:val="007975C7"/>
    <w:rsid w:val="007C116D"/>
    <w:rsid w:val="007C388F"/>
    <w:rsid w:val="007F3CC3"/>
    <w:rsid w:val="007F426B"/>
    <w:rsid w:val="00807303"/>
    <w:rsid w:val="00811183"/>
    <w:rsid w:val="008140EB"/>
    <w:rsid w:val="00814254"/>
    <w:rsid w:val="00815136"/>
    <w:rsid w:val="0082070C"/>
    <w:rsid w:val="00820EEE"/>
    <w:rsid w:val="008244A9"/>
    <w:rsid w:val="0083299D"/>
    <w:rsid w:val="00833BE7"/>
    <w:rsid w:val="00843181"/>
    <w:rsid w:val="008440B9"/>
    <w:rsid w:val="00852CEF"/>
    <w:rsid w:val="00853F2B"/>
    <w:rsid w:val="00860566"/>
    <w:rsid w:val="008730AD"/>
    <w:rsid w:val="008C5C8B"/>
    <w:rsid w:val="008E2402"/>
    <w:rsid w:val="0090042B"/>
    <w:rsid w:val="00907A22"/>
    <w:rsid w:val="0091503B"/>
    <w:rsid w:val="00924FFB"/>
    <w:rsid w:val="00930989"/>
    <w:rsid w:val="00937E8D"/>
    <w:rsid w:val="0095187C"/>
    <w:rsid w:val="009553DF"/>
    <w:rsid w:val="00962FF0"/>
    <w:rsid w:val="00972B57"/>
    <w:rsid w:val="009B19BA"/>
    <w:rsid w:val="009B7A52"/>
    <w:rsid w:val="009C6489"/>
    <w:rsid w:val="009D53A9"/>
    <w:rsid w:val="009F15A4"/>
    <w:rsid w:val="00A03E9A"/>
    <w:rsid w:val="00A1371F"/>
    <w:rsid w:val="00A20264"/>
    <w:rsid w:val="00A27884"/>
    <w:rsid w:val="00A27E11"/>
    <w:rsid w:val="00A5379D"/>
    <w:rsid w:val="00A53C22"/>
    <w:rsid w:val="00A558F9"/>
    <w:rsid w:val="00A74CE0"/>
    <w:rsid w:val="00A80696"/>
    <w:rsid w:val="00AA3EB9"/>
    <w:rsid w:val="00AB652E"/>
    <w:rsid w:val="00AB7040"/>
    <w:rsid w:val="00AD62FF"/>
    <w:rsid w:val="00B00279"/>
    <w:rsid w:val="00B015DE"/>
    <w:rsid w:val="00B14A8C"/>
    <w:rsid w:val="00B316E0"/>
    <w:rsid w:val="00B320CA"/>
    <w:rsid w:val="00B36AA5"/>
    <w:rsid w:val="00B45470"/>
    <w:rsid w:val="00B5163E"/>
    <w:rsid w:val="00B7328A"/>
    <w:rsid w:val="00B91E09"/>
    <w:rsid w:val="00BE696C"/>
    <w:rsid w:val="00BF752D"/>
    <w:rsid w:val="00C00428"/>
    <w:rsid w:val="00C010C3"/>
    <w:rsid w:val="00C14483"/>
    <w:rsid w:val="00C20617"/>
    <w:rsid w:val="00C345C8"/>
    <w:rsid w:val="00C52CE5"/>
    <w:rsid w:val="00C936F4"/>
    <w:rsid w:val="00CB0DB8"/>
    <w:rsid w:val="00CC44B1"/>
    <w:rsid w:val="00CD25DB"/>
    <w:rsid w:val="00CD7790"/>
    <w:rsid w:val="00D0160E"/>
    <w:rsid w:val="00D0779D"/>
    <w:rsid w:val="00D25353"/>
    <w:rsid w:val="00D32556"/>
    <w:rsid w:val="00D44433"/>
    <w:rsid w:val="00D44E05"/>
    <w:rsid w:val="00D6059A"/>
    <w:rsid w:val="00D651ED"/>
    <w:rsid w:val="00D73D6A"/>
    <w:rsid w:val="00D86984"/>
    <w:rsid w:val="00D93B64"/>
    <w:rsid w:val="00DA4705"/>
    <w:rsid w:val="00DB1C31"/>
    <w:rsid w:val="00DC7174"/>
    <w:rsid w:val="00DE4303"/>
    <w:rsid w:val="00E00CAF"/>
    <w:rsid w:val="00E04DE9"/>
    <w:rsid w:val="00E12946"/>
    <w:rsid w:val="00E3068A"/>
    <w:rsid w:val="00E3296C"/>
    <w:rsid w:val="00E4724F"/>
    <w:rsid w:val="00E56F58"/>
    <w:rsid w:val="00E56FE9"/>
    <w:rsid w:val="00E74849"/>
    <w:rsid w:val="00E82739"/>
    <w:rsid w:val="00E87512"/>
    <w:rsid w:val="00E900E6"/>
    <w:rsid w:val="00E940E3"/>
    <w:rsid w:val="00EB0452"/>
    <w:rsid w:val="00EB13AC"/>
    <w:rsid w:val="00EB2D09"/>
    <w:rsid w:val="00ED40FB"/>
    <w:rsid w:val="00EE40A7"/>
    <w:rsid w:val="00F32445"/>
    <w:rsid w:val="00F424C0"/>
    <w:rsid w:val="00F53483"/>
    <w:rsid w:val="00F65148"/>
    <w:rsid w:val="00F7029B"/>
    <w:rsid w:val="00F82A7C"/>
    <w:rsid w:val="00F83FE3"/>
    <w:rsid w:val="00FA1E2B"/>
    <w:rsid w:val="00FA6109"/>
    <w:rsid w:val="00FB34B4"/>
    <w:rsid w:val="00FD1DAA"/>
    <w:rsid w:val="00FD3B4A"/>
    <w:rsid w:val="00FD4E70"/>
    <w:rsid w:val="00FD722B"/>
    <w:rsid w:val="00FF359A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примечания1"/>
    <w:uiPriority w:val="99"/>
    <w:rsid w:val="002C38B0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 w:cs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 w:cs="Times New Roman"/>
      <w:b/>
      <w:bCs/>
    </w:rPr>
  </w:style>
  <w:style w:type="character" w:customStyle="1" w:styleId="a6">
    <w:name w:val="Текст выноски Знак"/>
    <w:uiPriority w:val="99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  <w:rPr>
      <w:lang w:val="x-none"/>
    </w:rPr>
  </w:style>
  <w:style w:type="character" w:customStyle="1" w:styleId="13">
    <w:name w:val="Основной текст с отступом Знак1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Pr>
      <w:sz w:val="20"/>
      <w:szCs w:val="20"/>
      <w:lang w:val="x-none"/>
    </w:rPr>
  </w:style>
  <w:style w:type="character" w:customStyle="1" w:styleId="15">
    <w:name w:val="Текст примечания Знак1"/>
    <w:link w:val="ae"/>
    <w:uiPriority w:val="99"/>
    <w:semiHidden/>
    <w:locked/>
    <w:rPr>
      <w:rFonts w:cs="Calibri"/>
      <w:sz w:val="20"/>
      <w:szCs w:val="20"/>
      <w:lang w:val="x-none"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  <w:lang w:val="x-none"/>
    </w:rPr>
  </w:style>
  <w:style w:type="character" w:customStyle="1" w:styleId="16">
    <w:name w:val="Тема примечания Знак1"/>
    <w:link w:val="af"/>
    <w:uiPriority w:val="99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1">
    <w:name w:val="List Paragraph"/>
    <w:basedOn w:val="a"/>
    <w:uiPriority w:val="99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uiPriority w:val="99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uiPriority w:val="99"/>
    <w:semiHidden/>
    <w:rsid w:val="002A4DC0"/>
    <w:rPr>
      <w:rFonts w:cs="Times New Roman"/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8">
    <w:name w:val="footer"/>
    <w:basedOn w:val="a"/>
    <w:link w:val="af9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 w:cs="Times New Roman"/>
      <w:sz w:val="26"/>
      <w:szCs w:val="26"/>
    </w:rPr>
  </w:style>
  <w:style w:type="paragraph" w:customStyle="1" w:styleId="21">
    <w:name w:val="Список 21"/>
    <w:basedOn w:val="a"/>
    <w:rsid w:val="00FB34B4"/>
    <w:pPr>
      <w:spacing w:after="0" w:line="240" w:lineRule="auto"/>
      <w:ind w:left="566" w:hanging="283"/>
    </w:pPr>
    <w:rPr>
      <w:rFonts w:ascii="Arial" w:hAnsi="Arial" w:cs="Arial"/>
      <w:sz w:val="20"/>
      <w:szCs w:val="28"/>
    </w:rPr>
  </w:style>
  <w:style w:type="paragraph" w:customStyle="1" w:styleId="18">
    <w:name w:val="Обычный1"/>
    <w:rsid w:val="00FB34B4"/>
    <w:pPr>
      <w:widowControl w:val="0"/>
      <w:tabs>
        <w:tab w:val="num" w:pos="643"/>
      </w:tabs>
      <w:snapToGrid w:val="0"/>
    </w:pPr>
  </w:style>
  <w:style w:type="paragraph" w:customStyle="1" w:styleId="19">
    <w:name w:val="Абзац списка1"/>
    <w:basedOn w:val="a"/>
    <w:rsid w:val="00117C44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customStyle="1" w:styleId="1a">
    <w:name w:val="Абзац списка1"/>
    <w:basedOn w:val="a"/>
    <w:rsid w:val="00684797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примечания1"/>
    <w:uiPriority w:val="99"/>
    <w:rsid w:val="002C38B0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 w:cs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 w:cs="Times New Roman"/>
      <w:b/>
      <w:bCs/>
    </w:rPr>
  </w:style>
  <w:style w:type="character" w:customStyle="1" w:styleId="a6">
    <w:name w:val="Текст выноски Знак"/>
    <w:uiPriority w:val="99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  <w:rPr>
      <w:lang w:val="x-none"/>
    </w:rPr>
  </w:style>
  <w:style w:type="character" w:customStyle="1" w:styleId="13">
    <w:name w:val="Основной текст с отступом Знак1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Pr>
      <w:sz w:val="20"/>
      <w:szCs w:val="20"/>
      <w:lang w:val="x-none"/>
    </w:rPr>
  </w:style>
  <w:style w:type="character" w:customStyle="1" w:styleId="15">
    <w:name w:val="Текст примечания Знак1"/>
    <w:link w:val="ae"/>
    <w:uiPriority w:val="99"/>
    <w:semiHidden/>
    <w:locked/>
    <w:rPr>
      <w:rFonts w:cs="Calibri"/>
      <w:sz w:val="20"/>
      <w:szCs w:val="20"/>
      <w:lang w:val="x-none"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  <w:lang w:val="x-none"/>
    </w:rPr>
  </w:style>
  <w:style w:type="character" w:customStyle="1" w:styleId="16">
    <w:name w:val="Тема примечания Знак1"/>
    <w:link w:val="af"/>
    <w:uiPriority w:val="99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1">
    <w:name w:val="List Paragraph"/>
    <w:basedOn w:val="a"/>
    <w:uiPriority w:val="99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uiPriority w:val="99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uiPriority w:val="99"/>
    <w:semiHidden/>
    <w:rsid w:val="002A4DC0"/>
    <w:rPr>
      <w:rFonts w:cs="Times New Roman"/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8">
    <w:name w:val="footer"/>
    <w:basedOn w:val="a"/>
    <w:link w:val="af9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 w:cs="Times New Roman"/>
      <w:sz w:val="26"/>
      <w:szCs w:val="26"/>
    </w:rPr>
  </w:style>
  <w:style w:type="paragraph" w:customStyle="1" w:styleId="21">
    <w:name w:val="Список 21"/>
    <w:basedOn w:val="a"/>
    <w:rsid w:val="00FB34B4"/>
    <w:pPr>
      <w:spacing w:after="0" w:line="240" w:lineRule="auto"/>
      <w:ind w:left="566" w:hanging="283"/>
    </w:pPr>
    <w:rPr>
      <w:rFonts w:ascii="Arial" w:hAnsi="Arial" w:cs="Arial"/>
      <w:sz w:val="20"/>
      <w:szCs w:val="28"/>
    </w:rPr>
  </w:style>
  <w:style w:type="paragraph" w:customStyle="1" w:styleId="18">
    <w:name w:val="Обычный1"/>
    <w:rsid w:val="00FB34B4"/>
    <w:pPr>
      <w:widowControl w:val="0"/>
      <w:tabs>
        <w:tab w:val="num" w:pos="643"/>
      </w:tabs>
      <w:snapToGrid w:val="0"/>
    </w:pPr>
  </w:style>
  <w:style w:type="paragraph" w:customStyle="1" w:styleId="19">
    <w:name w:val="Абзац списка1"/>
    <w:basedOn w:val="a"/>
    <w:rsid w:val="00117C44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customStyle="1" w:styleId="1a">
    <w:name w:val="Абзац списка1"/>
    <w:basedOn w:val="a"/>
    <w:rsid w:val="00684797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Evgeniya Karavaeva</dc:creator>
  <cp:lastModifiedBy>Юшин Дмитрий Александрович</cp:lastModifiedBy>
  <cp:revision>3</cp:revision>
  <cp:lastPrinted>2013-08-19T11:54:00Z</cp:lastPrinted>
  <dcterms:created xsi:type="dcterms:W3CDTF">2013-08-19T13:30:00Z</dcterms:created>
  <dcterms:modified xsi:type="dcterms:W3CDTF">2013-08-19T13:50:00Z</dcterms:modified>
</cp:coreProperties>
</file>