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616" w:rsidRPr="004F12A7" w:rsidRDefault="00A82BA0" w:rsidP="00337377">
      <w:pPr>
        <w:pStyle w:val="a5"/>
        <w:spacing w:before="0" w:after="0"/>
        <w:ind w:left="0" w:firstLine="0"/>
      </w:pPr>
      <w:r>
        <w:t>КОНТРАКТ</w:t>
      </w:r>
      <w:r w:rsidR="00FC3616" w:rsidRPr="00902EB5">
        <w:t xml:space="preserve"> № </w:t>
      </w:r>
      <w:r w:rsidR="00FC3616" w:rsidRPr="00902EB5">
        <w:rPr>
          <w:noProof/>
        </w:rPr>
        <w:t>____</w:t>
      </w:r>
      <w:r w:rsidR="00E96528" w:rsidRPr="00902EB5">
        <w:t>_____</w:t>
      </w:r>
    </w:p>
    <w:p w:rsidR="00337377" w:rsidRPr="004F12A7" w:rsidRDefault="00337377" w:rsidP="00337377">
      <w:pPr>
        <w:pStyle w:val="a5"/>
        <w:spacing w:before="0" w:after="0"/>
        <w:ind w:left="0" w:firstLine="0"/>
        <w:rPr>
          <w:b w:val="0"/>
          <w:sz w:val="18"/>
        </w:rPr>
      </w:pPr>
      <w:r w:rsidRPr="00337377">
        <w:rPr>
          <w:b w:val="0"/>
          <w:sz w:val="18"/>
        </w:rPr>
        <w:t>на оказание образовательных услуг</w:t>
      </w:r>
    </w:p>
    <w:p w:rsidR="00337377" w:rsidRPr="004F12A7" w:rsidRDefault="00337377" w:rsidP="00337377">
      <w:pPr>
        <w:pStyle w:val="a5"/>
        <w:spacing w:before="0" w:after="0"/>
        <w:rPr>
          <w:sz w:val="18"/>
        </w:rPr>
      </w:pPr>
    </w:p>
    <w:p w:rsidR="00FC3616" w:rsidRPr="00902EB5" w:rsidRDefault="00FC3616" w:rsidP="004B64B9">
      <w:pPr>
        <w:tabs>
          <w:tab w:val="right" w:pos="10205"/>
        </w:tabs>
      </w:pPr>
      <w:r w:rsidRPr="00902EB5">
        <w:t xml:space="preserve">г. </w:t>
      </w:r>
      <w:r w:rsidRPr="006D5711">
        <w:t>Белгород</w:t>
      </w:r>
      <w:r w:rsidR="00E96528" w:rsidRPr="00902EB5">
        <w:t xml:space="preserve"> </w:t>
      </w:r>
      <w:r w:rsidRPr="00902EB5">
        <w:tab/>
      </w:r>
      <w:r w:rsidR="00E96528" w:rsidRPr="00902EB5">
        <w:t xml:space="preserve"> </w:t>
      </w:r>
      <w:r w:rsidRPr="00902EB5">
        <w:t>«__</w:t>
      </w:r>
      <w:r w:rsidR="00E96528" w:rsidRPr="00902EB5">
        <w:t>__</w:t>
      </w:r>
      <w:r w:rsidRPr="00902EB5">
        <w:t>»</w:t>
      </w:r>
      <w:r w:rsidR="00211364">
        <w:t xml:space="preserve">  __</w:t>
      </w:r>
      <w:r w:rsidRPr="00902EB5">
        <w:t>____</w:t>
      </w:r>
      <w:r w:rsidR="00E96528" w:rsidRPr="00902EB5">
        <w:t>__</w:t>
      </w:r>
      <w:r w:rsidRPr="00902EB5">
        <w:t>____ 20</w:t>
      </w:r>
      <w:r w:rsidR="00F26F61" w:rsidRPr="00902EB5">
        <w:t>2</w:t>
      </w:r>
      <w:r w:rsidR="000A50BD">
        <w:t>4</w:t>
      </w:r>
      <w:r w:rsidRPr="00902EB5">
        <w:t xml:space="preserve"> г.</w:t>
      </w:r>
    </w:p>
    <w:p w:rsidR="00FC3616" w:rsidRPr="00902EB5" w:rsidRDefault="00FC3616" w:rsidP="00080D6A"/>
    <w:p w:rsidR="00FC3616" w:rsidRPr="00902EB5" w:rsidRDefault="00A70B2F" w:rsidP="00080D6A">
      <w:r w:rsidRPr="000A50BD">
        <w:rPr>
          <w:noProof/>
          <w:highlight w:val="yellow"/>
        </w:rPr>
        <w:t>________________________</w:t>
      </w:r>
      <w:r w:rsidRPr="00A70B2F">
        <w:rPr>
          <w:noProof/>
        </w:rPr>
        <w:t xml:space="preserve">, именуемое в дальнейшем «Заказчик», в лице </w:t>
      </w:r>
      <w:r w:rsidRPr="000A50BD">
        <w:rPr>
          <w:noProof/>
          <w:highlight w:val="yellow"/>
        </w:rPr>
        <w:t>_____________</w:t>
      </w:r>
      <w:r w:rsidRPr="00A70B2F">
        <w:rPr>
          <w:noProof/>
        </w:rPr>
        <w:t>, действующ</w:t>
      </w:r>
      <w:r w:rsidR="000A50BD">
        <w:rPr>
          <w:noProof/>
        </w:rPr>
        <w:t>и</w:t>
      </w:r>
      <w:r w:rsidRPr="00A70B2F">
        <w:rPr>
          <w:noProof/>
        </w:rPr>
        <w:t xml:space="preserve">й на основании </w:t>
      </w:r>
      <w:r w:rsidRPr="000A50BD">
        <w:rPr>
          <w:noProof/>
          <w:highlight w:val="yellow"/>
        </w:rPr>
        <w:t>______________</w:t>
      </w:r>
      <w:r w:rsidRPr="00A70B2F">
        <w:rPr>
          <w:noProof/>
        </w:rPr>
        <w:t>,</w:t>
      </w:r>
      <w:r w:rsidR="00FC3616" w:rsidRPr="00902EB5">
        <w:t xml:space="preserve"> с одной стороны, и Федера</w:t>
      </w:r>
      <w:r w:rsidR="00C64EAF" w:rsidRPr="00902EB5">
        <w:t>льное государственное бюджетное образовательное учрежд</w:t>
      </w:r>
      <w:r w:rsidR="00C64EAF" w:rsidRPr="00902EB5">
        <w:t>е</w:t>
      </w:r>
      <w:r w:rsidR="00C64EAF" w:rsidRPr="00902EB5">
        <w:t>ние</w:t>
      </w:r>
      <w:r w:rsidR="00FC3616" w:rsidRPr="00902EB5">
        <w:t xml:space="preserve"> высшего образования «Белгородский государственный технологический университет им. В.Г. Шухова» (</w:t>
      </w:r>
      <w:r w:rsidR="00C64EAF" w:rsidRPr="00902EB5">
        <w:t>БГТУ им. В.Г. Шухова), именуемое</w:t>
      </w:r>
      <w:r w:rsidR="00FC3616" w:rsidRPr="00902EB5">
        <w:t xml:space="preserve"> в дальнейшем «Исполнитель», в лице первого проректора Евтушенк</w:t>
      </w:r>
      <w:r w:rsidR="00C64EAF" w:rsidRPr="00902EB5">
        <w:t>о Евгения Ивановича, действующего</w:t>
      </w:r>
      <w:r w:rsidR="00FC3616" w:rsidRPr="00902EB5">
        <w:t xml:space="preserve"> на основании </w:t>
      </w:r>
      <w:r w:rsidR="007333DE" w:rsidRPr="00902EB5">
        <w:t xml:space="preserve">приказа от </w:t>
      </w:r>
      <w:r w:rsidR="00775A4F" w:rsidRPr="00775A4F">
        <w:t>№ 4/235 от 31.08.2022 г.</w:t>
      </w:r>
      <w:r w:rsidR="00FC3616" w:rsidRPr="00902EB5">
        <w:t>, с другой стороны, именуемые в дальнейшем «Стор</w:t>
      </w:r>
      <w:r w:rsidR="00FC3616" w:rsidRPr="00902EB5">
        <w:t>о</w:t>
      </w:r>
      <w:r w:rsidR="00FC3616" w:rsidRPr="00902EB5">
        <w:t xml:space="preserve">ны», </w:t>
      </w:r>
      <w:r w:rsidR="00F26F61" w:rsidRPr="00902EB5">
        <w:t>в соответствии с п.4 ч.1 ст.93 Федерального закона от 05.04.2013г. № 44-ФЗ «О контрактной системе в сфере з</w:t>
      </w:r>
      <w:r w:rsidR="00F26F61" w:rsidRPr="00902EB5">
        <w:t>а</w:t>
      </w:r>
      <w:r w:rsidR="00F26F61" w:rsidRPr="00902EB5">
        <w:t xml:space="preserve">купок товаров работ, услуг для обеспечения государственных и муниципальных нужд» ИКЗ </w:t>
      </w:r>
      <w:r w:rsidR="000A50BD">
        <w:t>_______</w:t>
      </w:r>
      <w:r w:rsidR="004B64B9">
        <w:t>____________</w:t>
      </w:r>
      <w:r w:rsidR="000A50BD">
        <w:t>____________</w:t>
      </w:r>
      <w:r w:rsidR="00F26F61" w:rsidRPr="00902EB5">
        <w:t xml:space="preserve">, </w:t>
      </w:r>
      <w:r w:rsidR="00FC3616" w:rsidRPr="00902EB5">
        <w:t xml:space="preserve">заключили настоящий </w:t>
      </w:r>
      <w:r w:rsidR="00A82BA0">
        <w:t>Контракт</w:t>
      </w:r>
      <w:r w:rsidR="00FC3616" w:rsidRPr="00902EB5">
        <w:t xml:space="preserve"> о нижеследующем:</w:t>
      </w:r>
    </w:p>
    <w:p w:rsidR="00FC3616" w:rsidRPr="00902EB5" w:rsidRDefault="00FC3616" w:rsidP="00080D6A">
      <w:pPr>
        <w:pStyle w:val="a5"/>
      </w:pPr>
      <w:r w:rsidRPr="00902EB5">
        <w:t xml:space="preserve">1. </w:t>
      </w:r>
      <w:r w:rsidR="00903732">
        <w:t xml:space="preserve">Предмет </w:t>
      </w:r>
      <w:r w:rsidR="00A82BA0">
        <w:t>Контракт</w:t>
      </w:r>
    </w:p>
    <w:p w:rsidR="00FC3616" w:rsidRPr="00902EB5" w:rsidRDefault="00FC3616" w:rsidP="00080D6A">
      <w:r w:rsidRPr="00902EB5">
        <w:t>1.1. «Заказчик» поручает, а «Исполнитель» принимает на себя на себя обязательства по оказанию услуг: Пров</w:t>
      </w:r>
      <w:r w:rsidRPr="00902EB5">
        <w:t>е</w:t>
      </w:r>
      <w:r w:rsidRPr="00902EB5">
        <w:t xml:space="preserve">дение </w:t>
      </w:r>
      <w:r w:rsidR="00EF4EC1">
        <w:t>обучения по программе</w:t>
      </w:r>
      <w:r w:rsidRPr="00902EB5">
        <w:t xml:space="preserve"> повышения квалификации </w:t>
      </w:r>
      <w:r w:rsidR="000A50BD" w:rsidRPr="00F6103D">
        <w:t>«Управление энергоресурсами, энергосбережение</w:t>
      </w:r>
      <w:r w:rsidR="000A50BD">
        <w:t xml:space="preserve"> </w:t>
      </w:r>
      <w:r w:rsidR="000A50BD" w:rsidRPr="00F6103D">
        <w:t>и пов</w:t>
      </w:r>
      <w:r w:rsidR="000A50BD" w:rsidRPr="00F6103D">
        <w:t>ы</w:t>
      </w:r>
      <w:r w:rsidR="000A50BD" w:rsidRPr="00F6103D">
        <w:t>шение энергетической эффективности</w:t>
      </w:r>
      <w:r w:rsidR="000A50BD">
        <w:t xml:space="preserve"> </w:t>
      </w:r>
      <w:r w:rsidR="000A50BD" w:rsidRPr="00F6103D">
        <w:t>в бюджетном секторе»</w:t>
      </w:r>
      <w:r w:rsidR="000A50BD" w:rsidRPr="00902EB5">
        <w:t xml:space="preserve"> объёмом </w:t>
      </w:r>
      <w:r w:rsidR="000A50BD">
        <w:t>40</w:t>
      </w:r>
      <w:r w:rsidR="000A50BD" w:rsidRPr="00902EB5">
        <w:t xml:space="preserve"> час</w:t>
      </w:r>
      <w:r w:rsidR="000A50BD">
        <w:t>ов</w:t>
      </w:r>
      <w:r w:rsidRPr="00902EB5">
        <w:t>.</w:t>
      </w:r>
    </w:p>
    <w:p w:rsidR="00B375F1" w:rsidRPr="00BE2F35" w:rsidRDefault="000A50BD" w:rsidP="00080D6A">
      <w:r>
        <w:t>1.</w:t>
      </w:r>
      <w:r w:rsidR="00B375F1" w:rsidRPr="00BE2F35">
        <w:t>2. Список лиц, проходящих обучение:</w:t>
      </w:r>
    </w:p>
    <w:p w:rsidR="000A50BD" w:rsidRPr="00BE2F35" w:rsidRDefault="000A50BD" w:rsidP="00080D6A">
      <w:r w:rsidRPr="000A50BD">
        <w:rPr>
          <w:highlight w:val="yellow"/>
        </w:rPr>
        <w:t>____________________________________________________________</w:t>
      </w:r>
      <w:r w:rsidRPr="00BE2F35">
        <w:t>;</w:t>
      </w:r>
    </w:p>
    <w:p w:rsidR="000A50BD" w:rsidRPr="004B64B9" w:rsidRDefault="000A50BD" w:rsidP="00080D6A">
      <w:pPr>
        <w:rPr>
          <w:i/>
          <w:sz w:val="14"/>
        </w:rPr>
      </w:pPr>
      <w:r w:rsidRPr="004B64B9">
        <w:rPr>
          <w:i/>
          <w:sz w:val="14"/>
        </w:rPr>
        <w:t>Фамилия Имя Отчество первого обучаемого</w:t>
      </w:r>
    </w:p>
    <w:p w:rsidR="000A50BD" w:rsidRPr="00BE2F35" w:rsidRDefault="000A50BD" w:rsidP="00080D6A">
      <w:r w:rsidRPr="000A50BD">
        <w:rPr>
          <w:highlight w:val="yellow"/>
        </w:rPr>
        <w:t>____________________________________________________________.</w:t>
      </w:r>
    </w:p>
    <w:p w:rsidR="000A50BD" w:rsidRDefault="000A50BD" w:rsidP="00080D6A">
      <w:pPr>
        <w:rPr>
          <w:i/>
          <w:sz w:val="14"/>
        </w:rPr>
      </w:pPr>
      <w:r w:rsidRPr="004B64B9">
        <w:rPr>
          <w:i/>
          <w:sz w:val="14"/>
        </w:rPr>
        <w:t>Фамилия Имя Отчество следующего  обучаемого (при наличии)</w:t>
      </w:r>
    </w:p>
    <w:p w:rsidR="004B64B9" w:rsidRPr="004B64B9" w:rsidRDefault="004B64B9" w:rsidP="00080D6A">
      <w:pPr>
        <w:rPr>
          <w:i/>
          <w:sz w:val="14"/>
        </w:rPr>
      </w:pPr>
    </w:p>
    <w:p w:rsidR="00080D6A" w:rsidRDefault="00080D6A" w:rsidP="00080D6A">
      <w:pPr>
        <w:rPr>
          <w:b/>
        </w:rPr>
      </w:pPr>
      <w:r>
        <w:t xml:space="preserve">1.3. Требования к оказанию услуг установлены в техническом задании (прил. 1 к настоящему </w:t>
      </w:r>
      <w:r w:rsidR="00A82BA0">
        <w:t>Контракту</w:t>
      </w:r>
      <w:r>
        <w:t>).</w:t>
      </w:r>
    </w:p>
    <w:p w:rsidR="000A50BD" w:rsidRPr="00DE7E9B" w:rsidRDefault="000A50BD" w:rsidP="00080D6A">
      <w:pPr>
        <w:rPr>
          <w:b/>
        </w:rPr>
      </w:pPr>
      <w:r w:rsidRPr="00DE7E9B">
        <w:rPr>
          <w:b/>
        </w:rPr>
        <w:t>1.</w:t>
      </w:r>
      <w:r w:rsidR="00080D6A" w:rsidRPr="00DE7E9B">
        <w:rPr>
          <w:b/>
        </w:rPr>
        <w:t>4</w:t>
      </w:r>
      <w:r w:rsidRPr="00DE7E9B">
        <w:rPr>
          <w:b/>
        </w:rPr>
        <w:t xml:space="preserve">. Перед началом обучения Заказчик </w:t>
      </w:r>
      <w:r w:rsidR="00337377" w:rsidRPr="00337377">
        <w:rPr>
          <w:b/>
        </w:rPr>
        <w:t>обязан предоставить</w:t>
      </w:r>
      <w:r w:rsidRPr="00DE7E9B">
        <w:rPr>
          <w:b/>
        </w:rPr>
        <w:t xml:space="preserve"> для каждого обучаемого: копию паспорта (2,</w:t>
      </w:r>
      <w:r w:rsidR="00337377">
        <w:rPr>
          <w:b/>
        </w:rPr>
        <w:t> </w:t>
      </w:r>
      <w:r w:rsidRPr="00DE7E9B">
        <w:rPr>
          <w:b/>
        </w:rPr>
        <w:t>3</w:t>
      </w:r>
      <w:r w:rsidR="00337377">
        <w:rPr>
          <w:b/>
        </w:rPr>
        <w:t> </w:t>
      </w:r>
      <w:r w:rsidRPr="00DE7E9B">
        <w:rPr>
          <w:b/>
        </w:rPr>
        <w:t xml:space="preserve">страница), </w:t>
      </w:r>
      <w:r w:rsidR="00302400">
        <w:rPr>
          <w:b/>
        </w:rPr>
        <w:t xml:space="preserve">копию </w:t>
      </w:r>
      <w:r w:rsidR="00302400" w:rsidRPr="00302400">
        <w:rPr>
          <w:b/>
        </w:rPr>
        <w:t>СНИЛС</w:t>
      </w:r>
      <w:r w:rsidR="00302400">
        <w:rPr>
          <w:b/>
        </w:rPr>
        <w:t>,</w:t>
      </w:r>
      <w:r w:rsidR="00302400" w:rsidRPr="00302400">
        <w:rPr>
          <w:b/>
        </w:rPr>
        <w:t xml:space="preserve"> </w:t>
      </w:r>
      <w:r w:rsidRPr="00DE7E9B">
        <w:rPr>
          <w:b/>
        </w:rPr>
        <w:t xml:space="preserve">копию диплома о высшем или среднем профессиональном образовании; копию справки о смене фамилии </w:t>
      </w:r>
      <w:r w:rsidR="00302400">
        <w:rPr>
          <w:b/>
        </w:rPr>
        <w:t xml:space="preserve">или свидетельства о браке </w:t>
      </w:r>
      <w:r w:rsidRPr="00DE7E9B">
        <w:rPr>
          <w:b/>
        </w:rPr>
        <w:t>(при не</w:t>
      </w:r>
      <w:r w:rsidR="00302400">
        <w:rPr>
          <w:b/>
        </w:rPr>
        <w:t>совпадении фамилии в паспорте и дипломе об о</w:t>
      </w:r>
      <w:r w:rsidR="00302400">
        <w:rPr>
          <w:b/>
        </w:rPr>
        <w:t>б</w:t>
      </w:r>
      <w:r w:rsidR="00302400">
        <w:rPr>
          <w:b/>
        </w:rPr>
        <w:t>разовании</w:t>
      </w:r>
      <w:r w:rsidRPr="00DE7E9B">
        <w:rPr>
          <w:b/>
        </w:rPr>
        <w:t>), заполненный личный листок с личной подписью обучаемого о согласии на обработку персонал</w:t>
      </w:r>
      <w:r w:rsidRPr="00DE7E9B">
        <w:rPr>
          <w:b/>
        </w:rPr>
        <w:t>ь</w:t>
      </w:r>
      <w:r w:rsidRPr="00DE7E9B">
        <w:rPr>
          <w:b/>
        </w:rPr>
        <w:t xml:space="preserve">ных данных (прил. 3 к настоящему </w:t>
      </w:r>
      <w:r w:rsidR="00A82BA0">
        <w:rPr>
          <w:b/>
        </w:rPr>
        <w:t>Контракту</w:t>
      </w:r>
      <w:r w:rsidRPr="00DE7E9B">
        <w:rPr>
          <w:b/>
        </w:rPr>
        <w:t>).</w:t>
      </w:r>
    </w:p>
    <w:p w:rsidR="00FC3616" w:rsidRPr="00902EB5" w:rsidRDefault="00FC3616" w:rsidP="00080D6A">
      <w:r w:rsidRPr="00902EB5">
        <w:t>1.</w:t>
      </w:r>
      <w:r w:rsidR="00080D6A">
        <w:t>5</w:t>
      </w:r>
      <w:r w:rsidRPr="00902EB5">
        <w:t>. Место проведения обучения: г. Белгород, ул. Костюкова, 46, БГТУ им. В.Г. Шухова.</w:t>
      </w:r>
      <w:r w:rsidR="00B375F1">
        <w:t xml:space="preserve"> </w:t>
      </w:r>
    </w:p>
    <w:p w:rsidR="00FC3616" w:rsidRPr="003F1E63" w:rsidRDefault="00FC3616" w:rsidP="00080D6A">
      <w:pPr>
        <w:rPr>
          <w:vertAlign w:val="superscript"/>
        </w:rPr>
      </w:pPr>
      <w:r w:rsidRPr="00902EB5">
        <w:t>1.</w:t>
      </w:r>
      <w:r w:rsidR="00080D6A">
        <w:t>6</w:t>
      </w:r>
      <w:r w:rsidRPr="00902EB5">
        <w:t>. Дата проведения обучения</w:t>
      </w:r>
      <w:r w:rsidR="00F26F61" w:rsidRPr="00902EB5">
        <w:t xml:space="preserve">: </w:t>
      </w:r>
      <w:r w:rsidR="00A46D94">
        <w:t xml:space="preserve">с </w:t>
      </w:r>
      <w:r w:rsidR="00211364" w:rsidRPr="003F1E63">
        <w:rPr>
          <w:highlight w:val="yellow"/>
        </w:rPr>
        <w:t>«</w:t>
      </w:r>
      <w:r w:rsidR="005E7C1E" w:rsidRPr="003F1E63">
        <w:rPr>
          <w:highlight w:val="yellow"/>
        </w:rPr>
        <w:t>_____</w:t>
      </w:r>
      <w:r w:rsidR="00211364" w:rsidRPr="003F1E63">
        <w:rPr>
          <w:highlight w:val="yellow"/>
        </w:rPr>
        <w:t xml:space="preserve">» </w:t>
      </w:r>
      <w:r w:rsidR="005E7C1E" w:rsidRPr="003F1E63">
        <w:rPr>
          <w:highlight w:val="yellow"/>
        </w:rPr>
        <w:t>____</w:t>
      </w:r>
      <w:r w:rsidR="00211364" w:rsidRPr="003F1E63">
        <w:rPr>
          <w:highlight w:val="yellow"/>
        </w:rPr>
        <w:t>___</w:t>
      </w:r>
      <w:r w:rsidR="005E7C1E" w:rsidRPr="003F1E63">
        <w:rPr>
          <w:highlight w:val="yellow"/>
        </w:rPr>
        <w:t>____</w:t>
      </w:r>
      <w:r w:rsidR="003F1E63" w:rsidRPr="003F1E63">
        <w:rPr>
          <w:highlight w:val="yellow"/>
        </w:rPr>
        <w:t>20</w:t>
      </w:r>
      <w:r w:rsidR="00760C98">
        <w:rPr>
          <w:highlight w:val="yellow"/>
        </w:rPr>
        <w:t>2</w:t>
      </w:r>
      <w:r w:rsidR="003F1E63" w:rsidRPr="003F1E63">
        <w:rPr>
          <w:highlight w:val="yellow"/>
        </w:rPr>
        <w:t>4 г.</w:t>
      </w:r>
      <w:r w:rsidR="00A46D94" w:rsidRPr="003F1E63">
        <w:rPr>
          <w:highlight w:val="yellow"/>
        </w:rPr>
        <w:t xml:space="preserve"> по </w:t>
      </w:r>
      <w:r w:rsidR="00F26F61" w:rsidRPr="003F1E63">
        <w:rPr>
          <w:highlight w:val="yellow"/>
        </w:rPr>
        <w:t xml:space="preserve"> </w:t>
      </w:r>
      <w:r w:rsidR="00A46D94" w:rsidRPr="003F1E63">
        <w:rPr>
          <w:highlight w:val="yellow"/>
        </w:rPr>
        <w:t xml:space="preserve"> «_____» _______________ </w:t>
      </w:r>
      <w:r w:rsidR="00F26F61" w:rsidRPr="003F1E63">
        <w:rPr>
          <w:highlight w:val="yellow"/>
        </w:rPr>
        <w:t>202</w:t>
      </w:r>
      <w:r w:rsidR="00B44ECD" w:rsidRPr="003F1E63">
        <w:rPr>
          <w:highlight w:val="yellow"/>
        </w:rPr>
        <w:t>4</w:t>
      </w:r>
      <w:r w:rsidR="00F26F61" w:rsidRPr="003F1E63">
        <w:rPr>
          <w:highlight w:val="yellow"/>
        </w:rPr>
        <w:t xml:space="preserve"> г</w:t>
      </w:r>
      <w:r w:rsidRPr="003F1E63">
        <w:rPr>
          <w:highlight w:val="yellow"/>
        </w:rPr>
        <w:t>.</w:t>
      </w:r>
      <w:r w:rsidR="003F1E63">
        <w:t xml:space="preserve"> </w:t>
      </w:r>
    </w:p>
    <w:p w:rsidR="00103BF6" w:rsidRPr="00B375F1" w:rsidRDefault="00103BF6" w:rsidP="00080D6A">
      <w:r>
        <w:t>1.</w:t>
      </w:r>
      <w:r w:rsidR="00080D6A">
        <w:t>7</w:t>
      </w:r>
      <w:r>
        <w:t xml:space="preserve">. Исполнитель действует на основании </w:t>
      </w:r>
      <w:r w:rsidRPr="00103BF6">
        <w:t>Лицензи</w:t>
      </w:r>
      <w:r>
        <w:t>и</w:t>
      </w:r>
      <w:r w:rsidRPr="00103BF6">
        <w:t xml:space="preserve"> №</w:t>
      </w:r>
      <w:r>
        <w:t xml:space="preserve"> </w:t>
      </w:r>
      <w:r w:rsidRPr="00103BF6">
        <w:t>1950 от 20 февраля 2016</w:t>
      </w:r>
      <w:r>
        <w:t xml:space="preserve"> </w:t>
      </w:r>
      <w:r w:rsidRPr="00103BF6">
        <w:t>г. на осуществление образов</w:t>
      </w:r>
      <w:r w:rsidRPr="00103BF6">
        <w:t>а</w:t>
      </w:r>
      <w:r w:rsidRPr="00103BF6">
        <w:t>тельной деятельности</w:t>
      </w:r>
      <w:r w:rsidR="00B375F1">
        <w:t>.</w:t>
      </w:r>
    </w:p>
    <w:p w:rsidR="00FC3616" w:rsidRPr="00902EB5" w:rsidRDefault="00FC3616" w:rsidP="00080D6A">
      <w:pPr>
        <w:pStyle w:val="a5"/>
      </w:pPr>
      <w:r w:rsidRPr="00902EB5">
        <w:t xml:space="preserve">2. </w:t>
      </w:r>
      <w:r w:rsidR="00903732">
        <w:t xml:space="preserve">Стоимость </w:t>
      </w:r>
      <w:r w:rsidR="006D5711">
        <w:t>услуг</w:t>
      </w:r>
      <w:r w:rsidR="00903732">
        <w:t xml:space="preserve"> и порядок расчетов</w:t>
      </w:r>
    </w:p>
    <w:p w:rsidR="00FC3616" w:rsidRPr="00902EB5" w:rsidRDefault="00FC3616" w:rsidP="00080D6A">
      <w:r w:rsidRPr="00902EB5">
        <w:t xml:space="preserve">2.1. </w:t>
      </w:r>
      <w:r w:rsidR="005C1DD9" w:rsidRPr="00902EB5">
        <w:t xml:space="preserve">Оплата за оказание услуг определяется, в соответствии с Протоколом соглашения о </w:t>
      </w:r>
      <w:bookmarkStart w:id="0" w:name="SavePosForExit"/>
      <w:bookmarkStart w:id="1" w:name="_GoBack"/>
      <w:r w:rsidR="005C1DD9" w:rsidRPr="00902EB5">
        <w:t>договор</w:t>
      </w:r>
      <w:bookmarkEnd w:id="0"/>
      <w:bookmarkEnd w:id="1"/>
      <w:r w:rsidR="005C1DD9" w:rsidRPr="00902EB5">
        <w:t>ной цене (Пр</w:t>
      </w:r>
      <w:r w:rsidR="005C1DD9" w:rsidRPr="00902EB5">
        <w:t>и</w:t>
      </w:r>
      <w:r w:rsidR="005C1DD9" w:rsidRPr="00902EB5">
        <w:t xml:space="preserve">ложение № </w:t>
      </w:r>
      <w:r w:rsidR="00775A4F">
        <w:t>2</w:t>
      </w:r>
      <w:r w:rsidR="005C1DD9" w:rsidRPr="00902EB5">
        <w:t xml:space="preserve">) и </w:t>
      </w:r>
      <w:r w:rsidRPr="00902EB5">
        <w:t xml:space="preserve">составляет </w:t>
      </w:r>
      <w:r w:rsidR="00A0796C" w:rsidRPr="00902EB5">
        <w:t xml:space="preserve">для одного обучаемого </w:t>
      </w:r>
      <w:r w:rsidR="000A50BD">
        <w:t>10</w:t>
      </w:r>
      <w:r w:rsidR="00F26F61" w:rsidRPr="00902EB5">
        <w:t xml:space="preserve"> </w:t>
      </w:r>
      <w:r w:rsidR="00B375F1">
        <w:t>0</w:t>
      </w:r>
      <w:r w:rsidRPr="00902EB5">
        <w:t>00 (</w:t>
      </w:r>
      <w:r w:rsidR="000A50BD">
        <w:t>десять</w:t>
      </w:r>
      <w:r w:rsidR="00B375F1">
        <w:t xml:space="preserve"> </w:t>
      </w:r>
      <w:r w:rsidR="00F26F61" w:rsidRPr="00902EB5">
        <w:t>тысяч</w:t>
      </w:r>
      <w:r w:rsidRPr="00902EB5">
        <w:t xml:space="preserve">) рублей 00 коп, НДС не </w:t>
      </w:r>
      <w:r w:rsidR="00F26F61" w:rsidRPr="00902EB5">
        <w:t>облагается (</w:t>
      </w:r>
      <w:proofErr w:type="spellStart"/>
      <w:r w:rsidR="00A0796C" w:rsidRPr="00902EB5">
        <w:t>пп</w:t>
      </w:r>
      <w:proofErr w:type="spellEnd"/>
      <w:r w:rsidR="00A0796C" w:rsidRPr="00902EB5">
        <w:t>. 14 п. 2 ст. 149 НК РФ)</w:t>
      </w:r>
      <w:r w:rsidRPr="00902EB5">
        <w:t>.</w:t>
      </w:r>
    </w:p>
    <w:p w:rsidR="00A0796C" w:rsidRPr="00902EB5" w:rsidRDefault="00A0796C" w:rsidP="00080D6A">
      <w:r w:rsidRPr="00902EB5">
        <w:t xml:space="preserve">2.2. Общая стоимость оказание услуг составляет </w:t>
      </w:r>
      <w:r w:rsidR="000A50BD" w:rsidRPr="000A50BD">
        <w:rPr>
          <w:highlight w:val="yellow"/>
        </w:rPr>
        <w:t>____</w:t>
      </w:r>
      <w:r w:rsidRPr="000A50BD">
        <w:rPr>
          <w:highlight w:val="yellow"/>
        </w:rPr>
        <w:t xml:space="preserve"> (</w:t>
      </w:r>
      <w:r w:rsidR="000A50BD" w:rsidRPr="000A50BD">
        <w:rPr>
          <w:highlight w:val="yellow"/>
        </w:rPr>
        <w:t>___________</w:t>
      </w:r>
      <w:r w:rsidR="00211364" w:rsidRPr="00211364">
        <w:t xml:space="preserve"> тысяч</w:t>
      </w:r>
      <w:r w:rsidRPr="00902EB5">
        <w:t>) рублей 00 коп, НДС не облагается (</w:t>
      </w:r>
      <w:proofErr w:type="spellStart"/>
      <w:r w:rsidRPr="00902EB5">
        <w:t>пп</w:t>
      </w:r>
      <w:proofErr w:type="spellEnd"/>
      <w:r w:rsidRPr="00902EB5">
        <w:t>. 14 п. 2 ст. 149 НК РФ)</w:t>
      </w:r>
      <w:r w:rsidR="00BF6BE0">
        <w:t>.</w:t>
      </w:r>
    </w:p>
    <w:p w:rsidR="00FC3616" w:rsidRPr="00902EB5" w:rsidRDefault="00FC3616" w:rsidP="00080D6A">
      <w:r w:rsidRPr="00902EB5">
        <w:t>2.</w:t>
      </w:r>
      <w:r w:rsidR="00A0796C" w:rsidRPr="00902EB5">
        <w:t>2</w:t>
      </w:r>
      <w:r w:rsidRPr="00902EB5">
        <w:t xml:space="preserve">. Цена </w:t>
      </w:r>
      <w:r w:rsidR="00A82BA0">
        <w:t>Контракта</w:t>
      </w:r>
      <w:r w:rsidRPr="00902EB5">
        <w:t>, указанная в п. 2.1</w:t>
      </w:r>
      <w:r w:rsidR="00A0796C" w:rsidRPr="00902EB5">
        <w:t xml:space="preserve"> и 2.2</w:t>
      </w:r>
      <w:r w:rsidRPr="00902EB5">
        <w:t xml:space="preserve">, является твердой и не может изменяться в процессе его исполнения. </w:t>
      </w:r>
    </w:p>
    <w:p w:rsidR="00FC3616" w:rsidRPr="00902EB5" w:rsidRDefault="00FC3616" w:rsidP="00080D6A">
      <w:r w:rsidRPr="00902EB5">
        <w:t>2.</w:t>
      </w:r>
      <w:r w:rsidR="00A0796C" w:rsidRPr="00902EB5">
        <w:t>3</w:t>
      </w:r>
      <w:r w:rsidRPr="00902EB5">
        <w:t xml:space="preserve">. Оплата </w:t>
      </w:r>
      <w:r w:rsidR="00D1785E">
        <w:t>оказанных</w:t>
      </w:r>
      <w:r w:rsidRPr="00902EB5">
        <w:t xml:space="preserve"> </w:t>
      </w:r>
      <w:r w:rsidR="00D1785E">
        <w:t>Услуг</w:t>
      </w:r>
      <w:r w:rsidRPr="00902EB5">
        <w:t xml:space="preserve"> по </w:t>
      </w:r>
      <w:r w:rsidR="00A82BA0">
        <w:t>Контракту</w:t>
      </w:r>
      <w:r w:rsidRPr="00902EB5">
        <w:t xml:space="preserve"> производится Заказчиком в пределах соответствующих плановых в</w:t>
      </w:r>
      <w:r w:rsidRPr="00902EB5">
        <w:t>ы</w:t>
      </w:r>
      <w:r w:rsidRPr="00902EB5">
        <w:t>плат, предусмотренных ему в плане финансово-хозяйственной деятельности, по безналичному расчету перечислением д</w:t>
      </w:r>
      <w:r w:rsidRPr="00902EB5">
        <w:t>е</w:t>
      </w:r>
      <w:r w:rsidRPr="00902EB5">
        <w:t>нежных средств на счет Исполнителя.</w:t>
      </w:r>
    </w:p>
    <w:p w:rsidR="00FC3616" w:rsidRPr="00902EB5" w:rsidRDefault="00FC3616" w:rsidP="00080D6A">
      <w:r w:rsidRPr="00902EB5">
        <w:t>2.</w:t>
      </w:r>
      <w:r w:rsidR="00A0796C" w:rsidRPr="00902EB5">
        <w:t>4</w:t>
      </w:r>
      <w:r w:rsidRPr="00902EB5">
        <w:t>. Расчеты с Исполнителем</w:t>
      </w:r>
      <w:r w:rsidR="006254D7" w:rsidRPr="00902EB5">
        <w:t xml:space="preserve"> </w:t>
      </w:r>
      <w:r w:rsidRPr="00902EB5">
        <w:t xml:space="preserve"> осуществляются в </w:t>
      </w:r>
      <w:r w:rsidR="006254D7" w:rsidRPr="00902EB5">
        <w:t xml:space="preserve"> </w:t>
      </w:r>
      <w:r w:rsidRPr="00902EB5">
        <w:t>пределах стоимости (цены)</w:t>
      </w:r>
      <w:r w:rsidR="006254D7" w:rsidRPr="00902EB5">
        <w:t xml:space="preserve"> </w:t>
      </w:r>
      <w:r w:rsidRPr="00902EB5">
        <w:t xml:space="preserve"> </w:t>
      </w:r>
      <w:r w:rsidR="00D1785E">
        <w:t>оказанных</w:t>
      </w:r>
      <w:r w:rsidRPr="00902EB5">
        <w:t xml:space="preserve"> </w:t>
      </w:r>
      <w:r w:rsidR="00D1785E">
        <w:t>Услуг</w:t>
      </w:r>
      <w:r w:rsidRPr="00902EB5">
        <w:t xml:space="preserve"> в </w:t>
      </w:r>
      <w:r w:rsidR="006254D7" w:rsidRPr="00902EB5">
        <w:t xml:space="preserve"> </w:t>
      </w:r>
      <w:r w:rsidRPr="00902EB5">
        <w:t xml:space="preserve">течение </w:t>
      </w:r>
      <w:r w:rsidR="006254D7" w:rsidRPr="00902EB5">
        <w:t xml:space="preserve"> </w:t>
      </w:r>
      <w:r w:rsidR="00516863">
        <w:t>7</w:t>
      </w:r>
      <w:r w:rsidRPr="00902EB5">
        <w:t xml:space="preserve"> (</w:t>
      </w:r>
      <w:r w:rsidR="00516863">
        <w:t>с</w:t>
      </w:r>
      <w:r w:rsidR="00516863">
        <w:t>е</w:t>
      </w:r>
      <w:r w:rsidR="00516863">
        <w:t>ми</w:t>
      </w:r>
      <w:r w:rsidRPr="00902EB5">
        <w:t xml:space="preserve">) календарных дней с момента представления Исполнителем подписанного Сторонами </w:t>
      </w:r>
      <w:r w:rsidR="00BF6BE0" w:rsidRPr="00902EB5">
        <w:t>А</w:t>
      </w:r>
      <w:r w:rsidRPr="00902EB5">
        <w:t xml:space="preserve">кта </w:t>
      </w:r>
      <w:r w:rsidR="00337377">
        <w:t>оказания</w:t>
      </w:r>
      <w:r w:rsidRPr="00902EB5">
        <w:t xml:space="preserve"> услуг по </w:t>
      </w:r>
      <w:r w:rsidR="00A82BA0">
        <w:t>Контракт</w:t>
      </w:r>
      <w:r w:rsidRPr="00902EB5">
        <w:t>у.</w:t>
      </w:r>
    </w:p>
    <w:p w:rsidR="00FC3616" w:rsidRPr="00902EB5" w:rsidRDefault="00FC3616" w:rsidP="00080D6A">
      <w:r w:rsidRPr="00902EB5">
        <w:t>2.</w:t>
      </w:r>
      <w:r w:rsidR="00A0796C" w:rsidRPr="00902EB5">
        <w:t>5</w:t>
      </w:r>
      <w:r w:rsidRPr="00902EB5">
        <w:t>. Датой оплаты является дата списания денежных средств со счета, открытого территориальному органу Фед</w:t>
      </w:r>
      <w:r w:rsidRPr="00902EB5">
        <w:t>е</w:t>
      </w:r>
      <w:r w:rsidRPr="00902EB5">
        <w:t>рального казначейства (департаменту финансов и бюджетной политики Белгородской области, в котором открыт л</w:t>
      </w:r>
      <w:r w:rsidRPr="00902EB5">
        <w:t>и</w:t>
      </w:r>
      <w:r w:rsidRPr="00902EB5">
        <w:t>цевой счет Заказчика).</w:t>
      </w:r>
    </w:p>
    <w:p w:rsidR="00FC3616" w:rsidRPr="00902EB5" w:rsidRDefault="00FC3616" w:rsidP="00080D6A">
      <w:pPr>
        <w:pStyle w:val="a5"/>
      </w:pPr>
      <w:r w:rsidRPr="00902EB5">
        <w:t xml:space="preserve">3. </w:t>
      </w:r>
      <w:r w:rsidR="00903732">
        <w:t xml:space="preserve">Сроки </w:t>
      </w:r>
      <w:r w:rsidR="006D5711">
        <w:t>оказания</w:t>
      </w:r>
      <w:r w:rsidR="00903732">
        <w:t xml:space="preserve"> и приемки</w:t>
      </w:r>
      <w:r w:rsidR="006D5711">
        <w:t xml:space="preserve"> услуг</w:t>
      </w:r>
    </w:p>
    <w:p w:rsidR="00FC3616" w:rsidRPr="003F1E63" w:rsidRDefault="00FC3616" w:rsidP="00080D6A">
      <w:r w:rsidRPr="00902EB5">
        <w:t xml:space="preserve">3.1. Сроки выполнения </w:t>
      </w:r>
      <w:r w:rsidR="00A82BA0">
        <w:t>Контракт</w:t>
      </w:r>
      <w:r w:rsidRPr="00902EB5">
        <w:t>а: с</w:t>
      </w:r>
      <w:r w:rsidR="00756DE2">
        <w:t xml:space="preserve"> момента заключения </w:t>
      </w:r>
      <w:r w:rsidR="00A82BA0">
        <w:t>Контракт</w:t>
      </w:r>
      <w:r w:rsidR="00756DE2">
        <w:t xml:space="preserve">а </w:t>
      </w:r>
      <w:r w:rsidRPr="00902EB5">
        <w:t>по</w:t>
      </w:r>
      <w:r w:rsidR="00756DE2">
        <w:t xml:space="preserve"> (</w:t>
      </w:r>
      <w:r w:rsidR="00756DE2" w:rsidRPr="00756DE2">
        <w:rPr>
          <w:highlight w:val="yellow"/>
        </w:rPr>
        <w:t>дата окончания обучения  + 20…30 дней</w:t>
      </w:r>
      <w:r w:rsidR="00756DE2">
        <w:t>)</w:t>
      </w:r>
      <w:r w:rsidRPr="00902EB5">
        <w:t>.</w:t>
      </w:r>
      <w:r w:rsidR="003F1E63" w:rsidRPr="003F1E63">
        <w:t xml:space="preserve"> </w:t>
      </w:r>
    </w:p>
    <w:p w:rsidR="00FC3616" w:rsidRPr="00902EB5" w:rsidRDefault="00FC3616" w:rsidP="00080D6A">
      <w:r w:rsidRPr="00902EB5">
        <w:t xml:space="preserve">3.2. Если </w:t>
      </w:r>
      <w:r w:rsidRPr="00902EB5">
        <w:rPr>
          <w:bCs/>
        </w:rPr>
        <w:t>«Заказчик»</w:t>
      </w:r>
      <w:r w:rsidRPr="00902EB5">
        <w:t xml:space="preserve"> по и</w:t>
      </w:r>
      <w:r w:rsidR="008D76D0" w:rsidRPr="00902EB5">
        <w:t xml:space="preserve">стечении 5 (пяти) рабочих дней </w:t>
      </w:r>
      <w:r w:rsidRPr="00902EB5">
        <w:t>со дня предоставления Акта оказан</w:t>
      </w:r>
      <w:r w:rsidR="00337377">
        <w:t>ия</w:t>
      </w:r>
      <w:r w:rsidRPr="00902EB5">
        <w:t xml:space="preserve"> услуг не подп</w:t>
      </w:r>
      <w:r w:rsidR="008D76D0" w:rsidRPr="00902EB5">
        <w:t>и</w:t>
      </w:r>
      <w:r w:rsidR="008D76D0" w:rsidRPr="00902EB5">
        <w:t xml:space="preserve">сывает его и не предоставляет мотивированного отказа, услуги </w:t>
      </w:r>
      <w:r w:rsidRPr="00902EB5">
        <w:t>считаются выполненными надлежащим образом.</w:t>
      </w:r>
    </w:p>
    <w:p w:rsidR="00FC3616" w:rsidRPr="00902EB5" w:rsidRDefault="00FC3616" w:rsidP="00080D6A">
      <w:r w:rsidRPr="00902EB5">
        <w:t xml:space="preserve">3.3. Датой окончания оказания услуг по </w:t>
      </w:r>
      <w:r w:rsidR="00A82BA0">
        <w:t>Контракт</w:t>
      </w:r>
      <w:r w:rsidRPr="00902EB5">
        <w:t>у считается дата подписания Акта оказан</w:t>
      </w:r>
      <w:r w:rsidR="00337377">
        <w:t>ия</w:t>
      </w:r>
      <w:r w:rsidRPr="00902EB5">
        <w:t xml:space="preserve"> услуг.</w:t>
      </w:r>
    </w:p>
    <w:p w:rsidR="00FC3616" w:rsidRPr="00902EB5" w:rsidRDefault="00FC3616" w:rsidP="00080D6A">
      <w:pPr>
        <w:pStyle w:val="a5"/>
      </w:pPr>
      <w:r w:rsidRPr="00902EB5">
        <w:t xml:space="preserve">4. </w:t>
      </w:r>
      <w:r w:rsidR="00903732">
        <w:t>Обстоятельства непреодолимой силы</w:t>
      </w:r>
    </w:p>
    <w:p w:rsidR="00FC3616" w:rsidRPr="00902EB5" w:rsidRDefault="00FC3616" w:rsidP="00080D6A">
      <w:r w:rsidRPr="00902EB5">
        <w:t xml:space="preserve">4.1. Стороны освобождаются от ответственности за полное или частичное неисполнение своих обязательств по настоящему </w:t>
      </w:r>
      <w:r w:rsidR="00A82BA0">
        <w:t>Контракт</w:t>
      </w:r>
      <w:r w:rsidRPr="00902EB5">
        <w:t>у, в случае если оно явилось следствием обстоятельств непреодолимой силы, а именно наводн</w:t>
      </w:r>
      <w:r w:rsidRPr="00902EB5">
        <w:t>е</w:t>
      </w:r>
      <w:r w:rsidRPr="00902EB5">
        <w:t xml:space="preserve">ния, пожара, землетрясения, диверсии, военных действий, блокад, изменения законодательства, препятствующих надлежащему исполнению обязательств по настоящему </w:t>
      </w:r>
      <w:r w:rsidR="00A82BA0">
        <w:t>Контракт</w:t>
      </w:r>
      <w:r w:rsidRPr="00902EB5">
        <w:t>у, а также других чрезвычайных обстоятельств, к</w:t>
      </w:r>
      <w:r w:rsidRPr="00902EB5">
        <w:t>о</w:t>
      </w:r>
      <w:r w:rsidRPr="00902EB5">
        <w:t xml:space="preserve">торые возникли после заключения настоящего </w:t>
      </w:r>
      <w:r w:rsidR="00A82BA0">
        <w:t>Контракт</w:t>
      </w:r>
      <w:r w:rsidRPr="00902EB5">
        <w:t>а и непосредственно повлияли на исполнение сторонами св</w:t>
      </w:r>
      <w:r w:rsidRPr="00902EB5">
        <w:t>о</w:t>
      </w:r>
      <w:r w:rsidRPr="00902EB5">
        <w:t>их обязательств, а также которые стороны были не в состоянии предвидеть и предотвратить.</w:t>
      </w:r>
    </w:p>
    <w:p w:rsidR="00FC3616" w:rsidRPr="00902EB5" w:rsidRDefault="00FC3616" w:rsidP="00080D6A">
      <w:r w:rsidRPr="00902EB5">
        <w:t xml:space="preserve">4.2. При наступлении таких обстоятельств срок исполнения обязательств по настоящему </w:t>
      </w:r>
      <w:r w:rsidR="00A82BA0">
        <w:t>Контракт</w:t>
      </w:r>
      <w:r w:rsidRPr="00902EB5">
        <w:t>у отодвигается соразмерно времени действия данных обстоятельств, поскольку эти обстоятельства значительно влияют на исполн</w:t>
      </w:r>
      <w:r w:rsidRPr="00902EB5">
        <w:t>е</w:t>
      </w:r>
      <w:r w:rsidRPr="00902EB5">
        <w:t xml:space="preserve">ние настоящего </w:t>
      </w:r>
      <w:r w:rsidR="00A82BA0">
        <w:t>Контракт</w:t>
      </w:r>
      <w:r w:rsidRPr="00902EB5">
        <w:t>а в срок.</w:t>
      </w:r>
    </w:p>
    <w:p w:rsidR="00FC3616" w:rsidRPr="00902EB5" w:rsidRDefault="00FC3616" w:rsidP="00080D6A">
      <w:r w:rsidRPr="00902EB5">
        <w:t>4.3. Сторона, для которой надлежащее исполнение обязательств оказалось невозможным вследствие возникнов</w:t>
      </w:r>
      <w:r w:rsidRPr="00902EB5">
        <w:t>е</w:t>
      </w:r>
      <w:r w:rsidRPr="00902EB5">
        <w:t xml:space="preserve">ния обстоятельств непреодолимой силы, обязана в течение 5 (пяти) календарных дней с даты возникновения таких </w:t>
      </w:r>
      <w:r w:rsidRPr="00902EB5">
        <w:lastRenderedPageBreak/>
        <w:t>обстоятельств уведомить в письменной форме другую сторону об их возникновении, виде и возможной продолж</w:t>
      </w:r>
      <w:r w:rsidRPr="00902EB5">
        <w:t>и</w:t>
      </w:r>
      <w:r w:rsidRPr="00902EB5">
        <w:t>тельности действия.</w:t>
      </w:r>
    </w:p>
    <w:p w:rsidR="00FC3616" w:rsidRPr="00902EB5" w:rsidRDefault="00FC3616" w:rsidP="002C795D">
      <w:pPr>
        <w:pStyle w:val="a5"/>
        <w:keepNext/>
        <w:ind w:left="357" w:hanging="357"/>
      </w:pPr>
      <w:r w:rsidRPr="00902EB5">
        <w:t xml:space="preserve">5. </w:t>
      </w:r>
      <w:r w:rsidR="00903732">
        <w:t>Ответственность Сторон</w:t>
      </w:r>
    </w:p>
    <w:p w:rsidR="00903732" w:rsidRPr="00903732" w:rsidRDefault="00903732" w:rsidP="00080D6A">
      <w:r>
        <w:t>5</w:t>
      </w:r>
      <w:r w:rsidRPr="00903732">
        <w:t>.1. Стороны несут ответственность, установленную Федеральным законом №44-ФЗ и иным действующим зак</w:t>
      </w:r>
      <w:r w:rsidRPr="00903732">
        <w:t>о</w:t>
      </w:r>
      <w:r w:rsidRPr="00903732">
        <w:t>нодательством Российской Федерации.</w:t>
      </w:r>
    </w:p>
    <w:p w:rsidR="00903732" w:rsidRPr="00903732" w:rsidRDefault="00903732" w:rsidP="00080D6A">
      <w:r>
        <w:t>5</w:t>
      </w:r>
      <w:r w:rsidRPr="00903732">
        <w:t xml:space="preserve">.2. В случае просрочки исполнения Заказчиком обязательств, предусмотренных настоящим </w:t>
      </w:r>
      <w:r w:rsidR="00A82BA0">
        <w:t>Контракт</w:t>
      </w:r>
      <w:r w:rsidR="00692B9D">
        <w:t>ом</w:t>
      </w:r>
      <w:r w:rsidRPr="00903732">
        <w:t xml:space="preserve">, а также в иных случаях неисполнения или ненадлежащего исполнения Заказчиком обязательств, предусмотренных настоящим </w:t>
      </w:r>
      <w:r w:rsidR="00A82BA0">
        <w:t>Контракт</w:t>
      </w:r>
      <w:r w:rsidR="00692B9D">
        <w:t>ом</w:t>
      </w:r>
      <w:r w:rsidRPr="00903732">
        <w:t xml:space="preserve">, Исполнитель вправе потребовать уплаты неустоек (штрафов, пеней). Пеня начисляется за каждый день просрочки исполнения обязательства, предусмотренного настоящим </w:t>
      </w:r>
      <w:r w:rsidR="00A82BA0">
        <w:t>Контракт</w:t>
      </w:r>
      <w:r w:rsidR="00692B9D">
        <w:t>ом</w:t>
      </w:r>
      <w:r w:rsidRPr="00903732">
        <w:t xml:space="preserve">, начиная со дня, следующего после дня истечения установленного настоящим </w:t>
      </w:r>
      <w:r w:rsidR="00A82BA0">
        <w:t>Контракт</w:t>
      </w:r>
      <w:r w:rsidR="00692B9D">
        <w:t>ом</w:t>
      </w:r>
      <w:r w:rsidRPr="00903732">
        <w:t xml:space="preserve"> срока исполнения обязательства. Такая пеня устанавливается в размере одной трехсотой действующей на дату уплаты пеней ключевой ставки Центрального банка Российской Фед</w:t>
      </w:r>
      <w:r w:rsidRPr="00903732">
        <w:t>е</w:t>
      </w:r>
      <w:r w:rsidRPr="00903732">
        <w:t xml:space="preserve">рации от не уплаченной в срок суммы. </w:t>
      </w:r>
    </w:p>
    <w:p w:rsidR="00903732" w:rsidRPr="00903732" w:rsidRDefault="00903732" w:rsidP="00080D6A">
      <w:r>
        <w:t>5</w:t>
      </w:r>
      <w:r w:rsidRPr="00903732">
        <w:t xml:space="preserve">.3. Штрафы начисляются за ненадлежащее исполнение Заказчиком обязательств, предусмотренных настоящим </w:t>
      </w:r>
      <w:r w:rsidR="00A82BA0">
        <w:t>Контракт</w:t>
      </w:r>
      <w:r w:rsidR="00692B9D">
        <w:t>ом</w:t>
      </w:r>
      <w:r w:rsidRPr="00903732">
        <w:t xml:space="preserve">, за исключением просрочки исполнения обязательств, предусмотренных настоящим </w:t>
      </w:r>
      <w:r w:rsidR="00A82BA0">
        <w:t>Контракт</w:t>
      </w:r>
      <w:r w:rsidR="00692B9D">
        <w:t>ом</w:t>
      </w:r>
      <w:r w:rsidRPr="00903732">
        <w:t xml:space="preserve">. Размер штрафа устанавливается настоящим </w:t>
      </w:r>
      <w:r w:rsidR="00A82BA0">
        <w:t>Контракт</w:t>
      </w:r>
      <w:r w:rsidR="00692B9D">
        <w:t>ом</w:t>
      </w:r>
      <w:r w:rsidRPr="00903732">
        <w:t xml:space="preserve"> в порядке, установленном Постановлением Правительства РФ от 30.08.2017 № 1042 «Об утверждении Правил определения размера штрафа, начисляемого в случае ненадлежащего исполнения заказчиком, неисполнения или ненадлежащего исполнения поставщиком (подрядчиком, исполнителем) обязательств, предусмотренных </w:t>
      </w:r>
      <w:r w:rsidR="00A82BA0">
        <w:t>Контракт</w:t>
      </w:r>
      <w:r w:rsidR="00692B9D">
        <w:t>ом</w:t>
      </w:r>
      <w:r w:rsidRPr="00903732">
        <w:t xml:space="preserve"> (за исключением просрочки исполнения обязательств заказчиком, п</w:t>
      </w:r>
      <w:r w:rsidRPr="00903732">
        <w:t>о</w:t>
      </w:r>
      <w:r w:rsidRPr="00903732">
        <w:t>ставщиком (подрядчиком, исполнителем) о внесении изменений в постановление Правительства Российской Федер</w:t>
      </w:r>
      <w:r w:rsidRPr="00903732">
        <w:t>а</w:t>
      </w:r>
      <w:r w:rsidRPr="00903732">
        <w:t>ции от 15 мая 2017 г.№ 570 и признании утратившим силу постановления Правительства Российской Федерации от 25 ноября 2013 г. № 1063».</w:t>
      </w:r>
    </w:p>
    <w:p w:rsidR="00903732" w:rsidRPr="00903732" w:rsidRDefault="00903732" w:rsidP="00080D6A">
      <w:r>
        <w:t>5</w:t>
      </w:r>
      <w:r w:rsidRPr="00903732">
        <w:t xml:space="preserve">.4. В случае просрочки исполнения Исполнителем обязательств (в том числе гарантийного обязательства), предусмотренных настоящим </w:t>
      </w:r>
      <w:r w:rsidR="00A82BA0">
        <w:t>Контракт</w:t>
      </w:r>
      <w:r w:rsidR="00692B9D">
        <w:t>ом</w:t>
      </w:r>
      <w:r w:rsidRPr="00903732">
        <w:t>, а также в иных случаях неисполнения или ненадлежащего исполнения И</w:t>
      </w:r>
      <w:r w:rsidRPr="00903732">
        <w:t>с</w:t>
      </w:r>
      <w:r w:rsidRPr="00903732">
        <w:t xml:space="preserve">полнителем обязательств, предусмотренных настоящим </w:t>
      </w:r>
      <w:r w:rsidR="00A82BA0">
        <w:t>Контракт</w:t>
      </w:r>
      <w:r w:rsidR="00692B9D">
        <w:t>ом</w:t>
      </w:r>
      <w:r w:rsidRPr="00903732">
        <w:t>, заказчик направляет Исполнителю требование об уплате неустоек (штрафов, пеней).</w:t>
      </w:r>
    </w:p>
    <w:p w:rsidR="00903732" w:rsidRPr="00903732" w:rsidRDefault="00903732" w:rsidP="00080D6A">
      <w:r>
        <w:t>5</w:t>
      </w:r>
      <w:r w:rsidRPr="00903732">
        <w:t xml:space="preserve">.5. Пеня начисляется за каждый день просрочки исполнения Исполнителем обязательства, предусмотренного настоящим </w:t>
      </w:r>
      <w:r w:rsidR="00A82BA0">
        <w:t>Контракт</w:t>
      </w:r>
      <w:r w:rsidR="00692B9D">
        <w:t>ом</w:t>
      </w:r>
      <w:r w:rsidRPr="00903732">
        <w:t xml:space="preserve">, начиная со дня, следующего после дня истечения установленного настоящим </w:t>
      </w:r>
      <w:r w:rsidR="00A82BA0">
        <w:t>Контракт</w:t>
      </w:r>
      <w:r w:rsidR="00692B9D">
        <w:t>ом</w:t>
      </w:r>
      <w:r w:rsidRPr="00903732">
        <w:t xml:space="preserve"> ср</w:t>
      </w:r>
      <w:r w:rsidRPr="00903732">
        <w:t>о</w:t>
      </w:r>
      <w:r w:rsidRPr="00903732">
        <w:t xml:space="preserve">ка исполнения обязательства, и устанавливается настоящим </w:t>
      </w:r>
      <w:r w:rsidR="00A82BA0">
        <w:t>Контракт</w:t>
      </w:r>
      <w:r w:rsidR="00692B9D">
        <w:t>ом</w:t>
      </w:r>
      <w:r w:rsidRPr="00903732">
        <w:t xml:space="preserve"> в размере одной трехсотой действующей на дату уплаты пени ключевой ставки Центрального банка Российской Федерации от цены </w:t>
      </w:r>
      <w:r w:rsidR="00A82BA0">
        <w:t>Контракт</w:t>
      </w:r>
      <w:r w:rsidR="00692B9D">
        <w:t>а</w:t>
      </w:r>
      <w:r w:rsidRPr="00903732">
        <w:t xml:space="preserve"> (отдельного этапа исполнения </w:t>
      </w:r>
      <w:r w:rsidR="00A82BA0">
        <w:t>Контракт</w:t>
      </w:r>
      <w:r w:rsidR="00692B9D">
        <w:t>а</w:t>
      </w:r>
      <w:r w:rsidRPr="00903732">
        <w:t xml:space="preserve">), уменьшенной на сумму, пропорциональную объему обязательств, предусмотренных настоящим </w:t>
      </w:r>
      <w:r w:rsidR="00A82BA0">
        <w:t>Контракт</w:t>
      </w:r>
      <w:r w:rsidR="00692B9D">
        <w:t>ом</w:t>
      </w:r>
      <w:r w:rsidRPr="00903732">
        <w:t xml:space="preserve"> (соответствующим отдельным этапом исполнения </w:t>
      </w:r>
      <w:r w:rsidR="00A82BA0">
        <w:t>Контракт</w:t>
      </w:r>
      <w:r w:rsidR="00692B9D">
        <w:t>а</w:t>
      </w:r>
      <w:r w:rsidRPr="00903732">
        <w:t>) и фактически исполненных И</w:t>
      </w:r>
      <w:r w:rsidRPr="00903732">
        <w:t>с</w:t>
      </w:r>
      <w:r w:rsidRPr="00903732">
        <w:t>полнителем, за исключением случаев, если законодательством Российской Федерации установлен иной порядок начисления пени.</w:t>
      </w:r>
    </w:p>
    <w:p w:rsidR="00903732" w:rsidRPr="00903732" w:rsidRDefault="00903732" w:rsidP="00080D6A">
      <w:r>
        <w:t>5</w:t>
      </w:r>
      <w:r w:rsidRPr="00903732">
        <w:t>.6. Штрафы начисляются за неисполнение или ненадлежащее исполнение Исполнителем обязательств, пред</w:t>
      </w:r>
      <w:r w:rsidRPr="00903732">
        <w:t>у</w:t>
      </w:r>
      <w:r w:rsidRPr="00903732">
        <w:t xml:space="preserve">смотренных настоящим </w:t>
      </w:r>
      <w:r w:rsidR="00A82BA0">
        <w:t>Контракт</w:t>
      </w:r>
      <w:r w:rsidR="00692B9D">
        <w:t>ом</w:t>
      </w:r>
      <w:r w:rsidRPr="00903732">
        <w:t xml:space="preserve">, за исключением просрочки исполнения Исполнителем обязательств (в том числе гарантийного обязательства), предусмотренных настоящим </w:t>
      </w:r>
      <w:r w:rsidR="00A82BA0">
        <w:t>Контракт</w:t>
      </w:r>
      <w:r w:rsidR="00692B9D">
        <w:t>ом</w:t>
      </w:r>
      <w:r w:rsidRPr="00903732">
        <w:t xml:space="preserve">. Размер штрафа устанавливается настоящим </w:t>
      </w:r>
      <w:r w:rsidR="00A82BA0">
        <w:t>Контракт</w:t>
      </w:r>
      <w:r w:rsidR="00692B9D">
        <w:t>ом</w:t>
      </w:r>
      <w:r w:rsidRPr="00903732">
        <w:t xml:space="preserve"> в порядке, установленном Постановлением Правительства РФ от 30.08.2017 № 1042 «Об утверждении Правил определения размера штрафа, начисляемого в случае ненадлежащего исполнения заказчиком, неисполнения или ненадлежащего исполнения поставщиком (подрядчиком, исполнителем) обязательств, предусмотренных </w:t>
      </w:r>
      <w:r w:rsidR="00A82BA0">
        <w:t>Ко</w:t>
      </w:r>
      <w:r w:rsidR="00A82BA0">
        <w:t>н</w:t>
      </w:r>
      <w:r w:rsidR="00A82BA0">
        <w:t>тракт</w:t>
      </w:r>
      <w:r w:rsidR="00692B9D">
        <w:t>ом</w:t>
      </w:r>
      <w:r w:rsidRPr="00903732">
        <w:t xml:space="preserve"> (за исключением просрочки исполнения обязательств заказчиком, поставщиком (подрядчиком, исполнит</w:t>
      </w:r>
      <w:r w:rsidRPr="00903732">
        <w:t>е</w:t>
      </w:r>
      <w:r w:rsidRPr="00903732">
        <w:t>лем) о внесении изменений в постановление Правительства Российской Федерации от 15 мая 2017 г. № 570 и призн</w:t>
      </w:r>
      <w:r w:rsidRPr="00903732">
        <w:t>а</w:t>
      </w:r>
      <w:r w:rsidRPr="00903732">
        <w:t>нии утратившим силу постановления Правительства Российской Федерации от 25 ноября 2013г. № 1063».</w:t>
      </w:r>
    </w:p>
    <w:p w:rsidR="00903732" w:rsidRPr="00903732" w:rsidRDefault="00903732" w:rsidP="00080D6A">
      <w:r>
        <w:t>5</w:t>
      </w:r>
      <w:r w:rsidRPr="00903732">
        <w:t>.7. Общая сумма начисленной неустойки (штрафов, пени) за неисполнение или ненадлежащее исполнение И</w:t>
      </w:r>
      <w:r w:rsidRPr="00903732">
        <w:t>с</w:t>
      </w:r>
      <w:r w:rsidRPr="00903732">
        <w:t xml:space="preserve">полнителем обязательств, предусмотренных </w:t>
      </w:r>
      <w:r w:rsidR="00A82BA0">
        <w:t>Контракт</w:t>
      </w:r>
      <w:r w:rsidR="00692B9D">
        <w:t>ом</w:t>
      </w:r>
      <w:r w:rsidRPr="00903732">
        <w:t xml:space="preserve">, не может превышать цену </w:t>
      </w:r>
      <w:r w:rsidR="00A82BA0">
        <w:t>Контракт</w:t>
      </w:r>
      <w:r w:rsidR="00692B9D">
        <w:t>ом</w:t>
      </w:r>
      <w:r w:rsidRPr="00903732">
        <w:t>.</w:t>
      </w:r>
    </w:p>
    <w:p w:rsidR="00903732" w:rsidRPr="00903732" w:rsidRDefault="00903732" w:rsidP="00080D6A">
      <w:r>
        <w:t>5</w:t>
      </w:r>
      <w:r w:rsidRPr="00903732">
        <w:t>.8. Сторона освобождается от уплаты неустойки (штрафа, пени), если докажет, что неисполнение или ненадл</w:t>
      </w:r>
      <w:r w:rsidRPr="00903732">
        <w:t>е</w:t>
      </w:r>
      <w:r w:rsidRPr="00903732">
        <w:t xml:space="preserve">жащее исполнение обязательства, предусмотренного </w:t>
      </w:r>
      <w:r w:rsidR="00A82BA0">
        <w:t>Контракт</w:t>
      </w:r>
      <w:r w:rsidR="00692B9D">
        <w:t>ом</w:t>
      </w:r>
      <w:r w:rsidRPr="00903732">
        <w:t>, произошло вследствие непреодолимой силы или по вине другой стороны.</w:t>
      </w:r>
    </w:p>
    <w:p w:rsidR="00903732" w:rsidRPr="00903732" w:rsidRDefault="00903732" w:rsidP="00080D6A">
      <w:r>
        <w:t>5</w:t>
      </w:r>
      <w:r w:rsidRPr="00903732">
        <w:t>.9. В погашение неустойки (штрафов, пеней) Заказчик вправе удержать сумму неустойки (штрафов, пеней) из стоимости подлежащих опл</w:t>
      </w:r>
      <w:r w:rsidR="00A3025E">
        <w:t>ате услуг, уведомив Исполнителя</w:t>
      </w:r>
      <w:r w:rsidRPr="00903732">
        <w:t xml:space="preserve"> о зачете встречных требований в порядке ст.410 ГК РФ.</w:t>
      </w:r>
    </w:p>
    <w:p w:rsidR="00903732" w:rsidRPr="00903732" w:rsidRDefault="00903732" w:rsidP="00080D6A">
      <w:r>
        <w:t>5</w:t>
      </w:r>
      <w:r w:rsidRPr="00903732">
        <w:t>.10. При наличии возражений (оставлении обращений без ответа) споры передаются на рассмотрение в Арби</w:t>
      </w:r>
      <w:r w:rsidRPr="00903732">
        <w:t>т</w:t>
      </w:r>
      <w:r w:rsidRPr="00903732">
        <w:t>ражный суд Белгородской области.</w:t>
      </w:r>
    </w:p>
    <w:p w:rsidR="00FC3616" w:rsidRPr="00902EB5" w:rsidRDefault="00FC3616" w:rsidP="00080D6A">
      <w:pPr>
        <w:pStyle w:val="a5"/>
      </w:pPr>
      <w:r w:rsidRPr="00902EB5">
        <w:t>6. Порядок урегулирования споров</w:t>
      </w:r>
    </w:p>
    <w:p w:rsidR="00FC3616" w:rsidRPr="00902EB5" w:rsidRDefault="00FC3616" w:rsidP="00080D6A">
      <w:r w:rsidRPr="00902EB5">
        <w:t>6.1. В случае возникновения любых противоречий, претензий и разногласий, а также споров, связанных с испо</w:t>
      </w:r>
      <w:r w:rsidRPr="00902EB5">
        <w:t>л</w:t>
      </w:r>
      <w:r w:rsidRPr="00902EB5">
        <w:t xml:space="preserve">нением настоящего </w:t>
      </w:r>
      <w:r w:rsidR="00A82BA0">
        <w:t>Контракт</w:t>
      </w:r>
      <w:r w:rsidRPr="00902EB5">
        <w:t>а, «С</w:t>
      </w:r>
      <w:r w:rsidR="005C1DD9" w:rsidRPr="00902EB5">
        <w:t>тороны</w:t>
      </w:r>
      <w:r w:rsidRPr="00902EB5">
        <w:t>» предпринимают усилия для урегулирования таких противоречий, прете</w:t>
      </w:r>
      <w:r w:rsidRPr="00902EB5">
        <w:t>н</w:t>
      </w:r>
      <w:r w:rsidRPr="00902EB5">
        <w:t xml:space="preserve">зий и разногласий в добровольном порядке с оформлением совместного протокола урегулирования споров. </w:t>
      </w:r>
    </w:p>
    <w:p w:rsidR="00FC3616" w:rsidRPr="00902EB5" w:rsidRDefault="00FC3616" w:rsidP="00080D6A">
      <w:r w:rsidRPr="00902EB5">
        <w:t xml:space="preserve">6.2. Любые споры, неурегулированные во внесудебном порядке, разрешаются в суде. </w:t>
      </w:r>
    </w:p>
    <w:p w:rsidR="00FC3616" w:rsidRPr="00902EB5" w:rsidRDefault="00FC3616" w:rsidP="00080D6A">
      <w:r w:rsidRPr="00902EB5">
        <w:t>До передачи спора на разрешение суда «С</w:t>
      </w:r>
      <w:r w:rsidR="005C1DD9" w:rsidRPr="00902EB5">
        <w:t>тороны</w:t>
      </w:r>
      <w:r w:rsidRPr="00902EB5">
        <w:t>» примут меры к его урегулированию в претензионном порядке. Претензия должна быть рассмотрена, и по ней должен быть дан письменный ответ по существу «С</w:t>
      </w:r>
      <w:r w:rsidR="005C1DD9" w:rsidRPr="00902EB5">
        <w:t>тороной</w:t>
      </w:r>
      <w:r w:rsidRPr="00902EB5">
        <w:t>», которой адресована претензия в срок не позднее 15 (пятнадцати) календарных дней с даты ее получения.</w:t>
      </w:r>
    </w:p>
    <w:p w:rsidR="00FC3616" w:rsidRPr="00902EB5" w:rsidRDefault="00FC3616" w:rsidP="00080D6A">
      <w:pPr>
        <w:pStyle w:val="a5"/>
      </w:pPr>
      <w:r w:rsidRPr="00902EB5">
        <w:t>7. Особые условия</w:t>
      </w:r>
    </w:p>
    <w:p w:rsidR="00FC3616" w:rsidRPr="00902EB5" w:rsidRDefault="00FC3616" w:rsidP="00080D6A">
      <w:r w:rsidRPr="00902EB5">
        <w:t xml:space="preserve">7.1. Любые изменения и дополнения к настоящему </w:t>
      </w:r>
      <w:r w:rsidR="00A82BA0">
        <w:t>Контракт</w:t>
      </w:r>
      <w:r w:rsidRPr="00902EB5">
        <w:t>у, не противоречащие действующему законодател</w:t>
      </w:r>
      <w:r w:rsidRPr="00902EB5">
        <w:t>ь</w:t>
      </w:r>
      <w:r w:rsidRPr="00902EB5">
        <w:t>ству РФ, оформляются дополнительными соглашениями «С</w:t>
      </w:r>
      <w:r w:rsidR="005C1DD9" w:rsidRPr="00902EB5">
        <w:t>торон</w:t>
      </w:r>
      <w:r w:rsidRPr="00902EB5">
        <w:t>» в письменной форме.</w:t>
      </w:r>
    </w:p>
    <w:p w:rsidR="00FC3616" w:rsidRPr="00902EB5" w:rsidRDefault="00FC3616" w:rsidP="00080D6A">
      <w:r w:rsidRPr="00902EB5">
        <w:t>7.2. Исполнитель представляет по требованию «З</w:t>
      </w:r>
      <w:r w:rsidR="005C1DD9" w:rsidRPr="00902EB5">
        <w:t>аказчика</w:t>
      </w:r>
      <w:r w:rsidRPr="00902EB5">
        <w:t xml:space="preserve">», в сроки, указанные в таком запросе, информацию о ходе исполнения обязательств по настоящему </w:t>
      </w:r>
      <w:r w:rsidR="00A82BA0">
        <w:t>Контракт</w:t>
      </w:r>
      <w:r w:rsidRPr="00902EB5">
        <w:t>у.</w:t>
      </w:r>
    </w:p>
    <w:p w:rsidR="00FC3616" w:rsidRPr="00902EB5" w:rsidRDefault="00FC3616" w:rsidP="00080D6A">
      <w:r w:rsidRPr="00902EB5">
        <w:lastRenderedPageBreak/>
        <w:t xml:space="preserve">7.3. Любое уведомление, которое одна сторона направляет другой стороне в соответствии с </w:t>
      </w:r>
      <w:r w:rsidR="00A82BA0">
        <w:t>Контракт</w:t>
      </w:r>
      <w:r w:rsidRPr="00902EB5">
        <w:t>ом, напра</w:t>
      </w:r>
      <w:r w:rsidRPr="00902EB5">
        <w:t>в</w:t>
      </w:r>
      <w:r w:rsidRPr="00902EB5">
        <w:t>ляется в письменной форме почтой или факсимильной связью с последующим представлением оригинала. Уведомл</w:t>
      </w:r>
      <w:r w:rsidRPr="00902EB5">
        <w:t>е</w:t>
      </w:r>
      <w:r w:rsidRPr="00902EB5">
        <w:t>ние вступает в силу в день получение его лицом,</w:t>
      </w:r>
      <w:r w:rsidR="008D76D0" w:rsidRPr="00902EB5">
        <w:t xml:space="preserve"> которому оно адресовано, если </w:t>
      </w:r>
      <w:r w:rsidRPr="00902EB5">
        <w:t xml:space="preserve">иное не установлено законом или настоящим </w:t>
      </w:r>
      <w:r w:rsidR="00A82BA0">
        <w:t>Контракт</w:t>
      </w:r>
      <w:r w:rsidRPr="00902EB5">
        <w:t>ом.</w:t>
      </w:r>
    </w:p>
    <w:p w:rsidR="00FC3616" w:rsidRPr="00902EB5" w:rsidRDefault="00FC3616" w:rsidP="00080D6A">
      <w:r w:rsidRPr="00902EB5">
        <w:t xml:space="preserve">7.4. Во всем, что не предусмотрено настоящим </w:t>
      </w:r>
      <w:r w:rsidR="00A82BA0">
        <w:t>Контракт</w:t>
      </w:r>
      <w:r w:rsidRPr="00902EB5">
        <w:t>ом, стороны руководствуются действующим законод</w:t>
      </w:r>
      <w:r w:rsidRPr="00902EB5">
        <w:t>а</w:t>
      </w:r>
      <w:r w:rsidRPr="00902EB5">
        <w:t>тельством РФ.</w:t>
      </w:r>
    </w:p>
    <w:p w:rsidR="00FC3616" w:rsidRPr="00902EB5" w:rsidRDefault="00FC3616" w:rsidP="00080D6A">
      <w:r w:rsidRPr="00902EB5">
        <w:t xml:space="preserve">7.5. По взаимному </w:t>
      </w:r>
      <w:r w:rsidRPr="00080D6A">
        <w:t>согласию</w:t>
      </w:r>
      <w:r w:rsidRPr="00902EB5">
        <w:t xml:space="preserve"> «С</w:t>
      </w:r>
      <w:r w:rsidR="005C1DD9" w:rsidRPr="00902EB5">
        <w:t>торон</w:t>
      </w:r>
      <w:r w:rsidRPr="00902EB5">
        <w:t xml:space="preserve">» в рамках настоящего </w:t>
      </w:r>
      <w:r w:rsidR="00A82BA0">
        <w:t>Контракт</w:t>
      </w:r>
      <w:r w:rsidRPr="00902EB5">
        <w:t>а конфиденциальной признается информ</w:t>
      </w:r>
      <w:r w:rsidRPr="00902EB5">
        <w:t>а</w:t>
      </w:r>
      <w:r w:rsidRPr="00902EB5">
        <w:t xml:space="preserve">ция, касающаяся предмета </w:t>
      </w:r>
      <w:r w:rsidR="00A82BA0">
        <w:t>Контракт</w:t>
      </w:r>
      <w:r w:rsidRPr="00902EB5">
        <w:t xml:space="preserve">а, хода его выполнения и полученных результатов. Каждая из Сторон обязана обеспечить защиту конфиденциальной информации, ставшей доступной ей в рамках настоящего </w:t>
      </w:r>
      <w:r w:rsidR="00A82BA0">
        <w:t>Контракт</w:t>
      </w:r>
      <w:r w:rsidRPr="00902EB5">
        <w:t>а, от н</w:t>
      </w:r>
      <w:r w:rsidRPr="00902EB5">
        <w:t>е</w:t>
      </w:r>
      <w:r w:rsidRPr="00902EB5">
        <w:t>санкционированного использования, распространения или публикации. Любой ущерб, вызванный нарушением усл</w:t>
      </w:r>
      <w:r w:rsidRPr="00902EB5">
        <w:t>о</w:t>
      </w:r>
      <w:r w:rsidRPr="00902EB5">
        <w:t xml:space="preserve">вий конфиденциальности, определяется и возмещается в соответствии с действующим законодательством Российской Федерации. Вышеперечисленные обязательства действуют во все время оказания услуг по настоящему </w:t>
      </w:r>
      <w:r w:rsidR="00A82BA0">
        <w:t>Контракт</w:t>
      </w:r>
      <w:r w:rsidRPr="00902EB5">
        <w:t>у между «И</w:t>
      </w:r>
      <w:r w:rsidR="005C1DD9" w:rsidRPr="00902EB5">
        <w:t>сполнителем</w:t>
      </w:r>
      <w:r w:rsidRPr="00902EB5">
        <w:t>» и «З</w:t>
      </w:r>
      <w:r w:rsidR="005C1DD9" w:rsidRPr="00902EB5">
        <w:t>аказчиком</w:t>
      </w:r>
      <w:r w:rsidRPr="00902EB5">
        <w:t>», а также в течение 3 (трех) лет после окончания выполнения услуг или ра</w:t>
      </w:r>
      <w:r w:rsidRPr="00902EB5">
        <w:t>с</w:t>
      </w:r>
      <w:r w:rsidRPr="00902EB5">
        <w:t xml:space="preserve">торжения </w:t>
      </w:r>
      <w:r w:rsidR="00A82BA0">
        <w:t>Контракт</w:t>
      </w:r>
      <w:r w:rsidRPr="00902EB5">
        <w:t>а.</w:t>
      </w:r>
    </w:p>
    <w:p w:rsidR="00FC3616" w:rsidRPr="00902EB5" w:rsidRDefault="00FC3616" w:rsidP="00080D6A">
      <w:pPr>
        <w:pStyle w:val="a5"/>
      </w:pPr>
      <w:r w:rsidRPr="00902EB5">
        <w:t xml:space="preserve">8. Срок действия и порядок расторжения </w:t>
      </w:r>
      <w:r w:rsidR="00A82BA0">
        <w:t>Контракт</w:t>
      </w:r>
      <w:r w:rsidRPr="00902EB5">
        <w:t>а</w:t>
      </w:r>
    </w:p>
    <w:p w:rsidR="00FC3616" w:rsidRPr="00902EB5" w:rsidRDefault="00FC3616" w:rsidP="00080D6A">
      <w:r w:rsidRPr="00902EB5">
        <w:t xml:space="preserve">8.1. Датой окончания оказания услуг по </w:t>
      </w:r>
      <w:r w:rsidR="00A82BA0">
        <w:t>Контракт</w:t>
      </w:r>
      <w:r w:rsidRPr="00902EB5">
        <w:t xml:space="preserve">у считается дата подписания Акта </w:t>
      </w:r>
      <w:r w:rsidR="00305650">
        <w:t>оказания</w:t>
      </w:r>
      <w:r w:rsidRPr="00902EB5">
        <w:t xml:space="preserve"> услуг.</w:t>
      </w:r>
    </w:p>
    <w:p w:rsidR="00FC3616" w:rsidRDefault="00FC3616" w:rsidP="00080D6A">
      <w:r w:rsidRPr="00902EB5">
        <w:t xml:space="preserve">8.2. Настоящий </w:t>
      </w:r>
      <w:r w:rsidR="00A82BA0">
        <w:t>Контракт</w:t>
      </w:r>
      <w:r w:rsidRPr="00902EB5">
        <w:t xml:space="preserve"> может быть расторгнут в соответствии с действующим законодательством.</w:t>
      </w:r>
    </w:p>
    <w:p w:rsidR="003F3EE2" w:rsidRPr="00902EB5" w:rsidRDefault="003F3EE2" w:rsidP="00080D6A"/>
    <w:p w:rsidR="00FC3616" w:rsidRPr="00902EB5" w:rsidRDefault="003F3EE2" w:rsidP="003F3EE2">
      <w:pPr>
        <w:pStyle w:val="a5"/>
        <w:ind w:firstLine="0"/>
      </w:pPr>
      <w:r>
        <w:t>9</w:t>
      </w:r>
      <w:r w:rsidR="00FC3616" w:rsidRPr="00902EB5">
        <w:t>. Юридические адреса, реквизиты и подписи Сторон</w:t>
      </w:r>
    </w:p>
    <w:p w:rsidR="00FC3616" w:rsidRPr="00902EB5" w:rsidRDefault="00FC3616" w:rsidP="00080D6A"/>
    <w:p w:rsidR="00FC3616" w:rsidRDefault="002B6E10" w:rsidP="00080D6A">
      <w:r>
        <w:t>9</w:t>
      </w:r>
      <w:r w:rsidR="00FC3616" w:rsidRPr="00902EB5">
        <w:t xml:space="preserve">.1. </w:t>
      </w:r>
      <w:r w:rsidR="00FC3616" w:rsidRPr="006D5711">
        <w:t>«Заказчик»:</w:t>
      </w:r>
      <w:r w:rsidR="00FC3616" w:rsidRPr="00902EB5">
        <w:t xml:space="preserve"> </w:t>
      </w:r>
    </w:p>
    <w:p w:rsidR="000A50BD" w:rsidRPr="000A50BD" w:rsidRDefault="000A50BD" w:rsidP="00080D6A">
      <w:pPr>
        <w:rPr>
          <w:noProof/>
          <w:highlight w:val="yellow"/>
        </w:rPr>
      </w:pPr>
      <w:r w:rsidRPr="000A50BD">
        <w:rPr>
          <w:noProof/>
          <w:highlight w:val="yellow"/>
        </w:rPr>
        <w:t>Наименование:</w:t>
      </w:r>
    </w:p>
    <w:p w:rsidR="000A50BD" w:rsidRPr="000A50BD" w:rsidRDefault="000A50BD" w:rsidP="00080D6A">
      <w:pPr>
        <w:rPr>
          <w:noProof/>
          <w:highlight w:val="yellow"/>
        </w:rPr>
      </w:pPr>
      <w:r w:rsidRPr="000A50BD">
        <w:rPr>
          <w:noProof/>
          <w:highlight w:val="yellow"/>
        </w:rPr>
        <w:t>Адрес:</w:t>
      </w:r>
    </w:p>
    <w:p w:rsidR="006D5711" w:rsidRPr="000A50BD" w:rsidRDefault="006D5711" w:rsidP="00080D6A">
      <w:pPr>
        <w:rPr>
          <w:noProof/>
          <w:highlight w:val="yellow"/>
        </w:rPr>
      </w:pPr>
      <w:r w:rsidRPr="000A50BD">
        <w:rPr>
          <w:noProof/>
          <w:highlight w:val="yellow"/>
        </w:rPr>
        <w:t>ИНН</w:t>
      </w:r>
      <w:r w:rsidR="000A50BD" w:rsidRPr="000A50BD">
        <w:rPr>
          <w:noProof/>
          <w:highlight w:val="yellow"/>
        </w:rPr>
        <w:t>/</w:t>
      </w:r>
      <w:r w:rsidRPr="000A50BD">
        <w:rPr>
          <w:noProof/>
          <w:highlight w:val="yellow"/>
        </w:rPr>
        <w:t>КПП</w:t>
      </w:r>
    </w:p>
    <w:p w:rsidR="000A50BD" w:rsidRPr="00902EB5" w:rsidRDefault="000A50BD" w:rsidP="00080D6A">
      <w:pPr>
        <w:rPr>
          <w:noProof/>
        </w:rPr>
      </w:pPr>
      <w:r w:rsidRPr="000A50BD">
        <w:rPr>
          <w:noProof/>
          <w:highlight w:val="yellow"/>
        </w:rPr>
        <w:t>Банковские реквизиты:</w:t>
      </w:r>
      <w:r>
        <w:rPr>
          <w:noProof/>
        </w:rPr>
        <w:t xml:space="preserve"> </w:t>
      </w:r>
    </w:p>
    <w:p w:rsidR="006D5711" w:rsidRPr="00902EB5" w:rsidRDefault="006D5711" w:rsidP="00080D6A">
      <w:pPr>
        <w:rPr>
          <w:noProof/>
        </w:rPr>
      </w:pPr>
    </w:p>
    <w:p w:rsidR="00FC3616" w:rsidRPr="00902EB5" w:rsidRDefault="00FC3616" w:rsidP="00080D6A"/>
    <w:p w:rsidR="00ED16F4" w:rsidRDefault="002B6E10" w:rsidP="00080D6A">
      <w:pPr>
        <w:rPr>
          <w:bCs/>
        </w:rPr>
      </w:pPr>
      <w:r>
        <w:t>9</w:t>
      </w:r>
      <w:r w:rsidR="00FC3616" w:rsidRPr="00902EB5">
        <w:t>.2.</w:t>
      </w:r>
      <w:r w:rsidR="00FC3616" w:rsidRPr="00902EB5">
        <w:rPr>
          <w:bCs/>
        </w:rPr>
        <w:t xml:space="preserve"> </w:t>
      </w:r>
      <w:r w:rsidR="00FC3616" w:rsidRPr="006D5711">
        <w:rPr>
          <w:bCs/>
        </w:rPr>
        <w:t>«</w:t>
      </w:r>
      <w:r w:rsidR="00FC3616" w:rsidRPr="006D5711">
        <w:t>Исполнитель»</w:t>
      </w:r>
      <w:r w:rsidR="00FC3616" w:rsidRPr="006D5711">
        <w:rPr>
          <w:bCs/>
        </w:rPr>
        <w:t>:</w:t>
      </w:r>
    </w:p>
    <w:p w:rsidR="00FC3616" w:rsidRPr="00902EB5" w:rsidRDefault="00ED16F4" w:rsidP="00080D6A">
      <w:pPr>
        <w:rPr>
          <w:bCs/>
        </w:rPr>
      </w:pPr>
      <w:r>
        <w:rPr>
          <w:bCs/>
        </w:rPr>
        <w:t>БГТУ им. В.Г. Шухова</w:t>
      </w:r>
      <w:r w:rsidR="00FC3616" w:rsidRPr="00902EB5">
        <w:rPr>
          <w:bCs/>
        </w:rPr>
        <w:t xml:space="preserve"> </w:t>
      </w:r>
    </w:p>
    <w:p w:rsidR="00DB2EBB" w:rsidRPr="00902EB5" w:rsidRDefault="00DB2EBB" w:rsidP="00080D6A">
      <w:r w:rsidRPr="00902EB5">
        <w:t>Адрес: 308012,</w:t>
      </w:r>
      <w:r w:rsidR="00AD729B">
        <w:t xml:space="preserve"> г. Белгород, ул. Костюкова, 46;</w:t>
      </w:r>
    </w:p>
    <w:p w:rsidR="00DB2EBB" w:rsidRPr="00902EB5" w:rsidRDefault="00DB2EBB" w:rsidP="00080D6A">
      <w:r w:rsidRPr="00902EB5">
        <w:t xml:space="preserve">ИНН 3123017793, КПП 312301001, ОГРН 1023101659481; </w:t>
      </w:r>
    </w:p>
    <w:p w:rsidR="00DB2EBB" w:rsidRPr="00902EB5" w:rsidRDefault="00DB2EBB" w:rsidP="00080D6A">
      <w:r w:rsidRPr="00902EB5">
        <w:t>ОКПО 02066339; ОКАТО 14401370000; ОКОГУ 1322500; ОКТМО 14701000001;</w:t>
      </w:r>
    </w:p>
    <w:p w:rsidR="00B26420" w:rsidRDefault="006D5711" w:rsidP="00B26420">
      <w:r>
        <w:t>Б</w:t>
      </w:r>
      <w:r w:rsidR="00DB2EBB" w:rsidRPr="00902EB5">
        <w:t xml:space="preserve">анковские реквизиты: </w:t>
      </w:r>
      <w:r w:rsidR="00B26420">
        <w:t>ОТДЕЛЕНИЕ БЕЛГОРОД БАНКА РОССИИ//УФК по Белгородской области г Белгород,</w:t>
      </w:r>
    </w:p>
    <w:p w:rsidR="006254D7" w:rsidRPr="00902EB5" w:rsidRDefault="00B26420" w:rsidP="00B26420">
      <w:r w:rsidRPr="00902EB5">
        <w:t xml:space="preserve">БИК </w:t>
      </w:r>
      <w:r w:rsidRPr="00B26420">
        <w:t>011403102</w:t>
      </w:r>
      <w:r>
        <w:t xml:space="preserve">, </w:t>
      </w:r>
      <w:r w:rsidR="00DB2EBB" w:rsidRPr="00902EB5">
        <w:t>УФК по Белгородской области (БГТУ им. В.Г. Шухова л/с 20266Х90860),</w:t>
      </w:r>
    </w:p>
    <w:p w:rsidR="00DB2EBB" w:rsidRPr="00902EB5" w:rsidRDefault="00B26420" w:rsidP="00080D6A">
      <w:r>
        <w:t>к</w:t>
      </w:r>
      <w:r w:rsidR="00DB2EBB" w:rsidRPr="00902EB5">
        <w:t xml:space="preserve">/с </w:t>
      </w:r>
      <w:r w:rsidRPr="00B26420">
        <w:t>40102810745370000018</w:t>
      </w:r>
      <w:r>
        <w:t xml:space="preserve">, р/с </w:t>
      </w:r>
      <w:r w:rsidRPr="00B26420">
        <w:t>03214643000000012600</w:t>
      </w:r>
      <w:r>
        <w:t>.</w:t>
      </w:r>
      <w:r w:rsidR="00DB2EBB" w:rsidRPr="00902EB5">
        <w:t xml:space="preserve"> </w:t>
      </w:r>
    </w:p>
    <w:p w:rsidR="00FC3616" w:rsidRPr="00902EB5" w:rsidRDefault="00FC3616" w:rsidP="00080D6A"/>
    <w:p w:rsidR="00FC3616" w:rsidRPr="00902EB5" w:rsidRDefault="00FC3616" w:rsidP="00080D6A"/>
    <w:p w:rsidR="00FC3616" w:rsidRPr="00902EB5" w:rsidRDefault="00FC3616" w:rsidP="00080D6A"/>
    <w:tbl>
      <w:tblPr>
        <w:tblStyle w:val="a6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3"/>
        <w:gridCol w:w="4193"/>
      </w:tblGrid>
      <w:tr w:rsidR="00D54E50" w:rsidRPr="00902EB5" w:rsidTr="00D54E50">
        <w:trPr>
          <w:jc w:val="center"/>
        </w:trPr>
        <w:tc>
          <w:tcPr>
            <w:tcW w:w="4933" w:type="dxa"/>
          </w:tcPr>
          <w:p w:rsidR="00D54E50" w:rsidRPr="006D5711" w:rsidRDefault="00D54E50" w:rsidP="00080D6A">
            <w:r w:rsidRPr="006D5711">
              <w:t>«Заказчик»</w:t>
            </w:r>
          </w:p>
          <w:p w:rsidR="00D54E50" w:rsidRDefault="000A50BD" w:rsidP="00080D6A">
            <w:r w:rsidRPr="000A50BD">
              <w:rPr>
                <w:highlight w:val="yellow"/>
              </w:rPr>
              <w:t>Должность</w:t>
            </w:r>
          </w:p>
          <w:p w:rsidR="000A50BD" w:rsidRPr="00902EB5" w:rsidRDefault="000A50BD" w:rsidP="00080D6A"/>
          <w:p w:rsidR="00D54E50" w:rsidRPr="00902EB5" w:rsidRDefault="00D54E50" w:rsidP="00080D6A">
            <w:r w:rsidRPr="00902EB5">
              <w:t>__________________</w:t>
            </w:r>
            <w:r>
              <w:t xml:space="preserve"> </w:t>
            </w:r>
            <w:r w:rsidR="000A50BD" w:rsidRPr="000A50BD">
              <w:rPr>
                <w:highlight w:val="yellow"/>
              </w:rPr>
              <w:t>Ф</w:t>
            </w:r>
            <w:r w:rsidR="00756DE2">
              <w:rPr>
                <w:highlight w:val="yellow"/>
              </w:rPr>
              <w:t xml:space="preserve">амилия </w:t>
            </w:r>
            <w:r w:rsidR="000A50BD" w:rsidRPr="000A50BD">
              <w:rPr>
                <w:highlight w:val="yellow"/>
              </w:rPr>
              <w:t>И.О.</w:t>
            </w:r>
          </w:p>
          <w:p w:rsidR="00D54E50" w:rsidRPr="00902EB5" w:rsidRDefault="00D54E50" w:rsidP="00080D6A">
            <w:r w:rsidRPr="00902EB5">
              <w:t>М.П.</w:t>
            </w:r>
          </w:p>
        </w:tc>
        <w:tc>
          <w:tcPr>
            <w:tcW w:w="4193" w:type="dxa"/>
          </w:tcPr>
          <w:p w:rsidR="00D54E50" w:rsidRPr="006D5711" w:rsidRDefault="00D54E50" w:rsidP="00080D6A">
            <w:r w:rsidRPr="006D5711">
              <w:t>«Исполнитель»</w:t>
            </w:r>
          </w:p>
          <w:p w:rsidR="00D54E50" w:rsidRDefault="00D54E50" w:rsidP="00080D6A">
            <w:r w:rsidRPr="00902EB5">
              <w:t>Первый проректор</w:t>
            </w:r>
          </w:p>
          <w:p w:rsidR="00D54E50" w:rsidRPr="00902EB5" w:rsidRDefault="00D54E50" w:rsidP="00080D6A"/>
          <w:p w:rsidR="00D54E50" w:rsidRPr="00902EB5" w:rsidRDefault="00D54E50" w:rsidP="00080D6A">
            <w:r w:rsidRPr="00902EB5">
              <w:t>________________Е.И. Евтушенко</w:t>
            </w:r>
          </w:p>
          <w:p w:rsidR="00D54E50" w:rsidRPr="00902EB5" w:rsidRDefault="00D54E50" w:rsidP="00080D6A">
            <w:r w:rsidRPr="00902EB5">
              <w:t>М.П.</w:t>
            </w:r>
          </w:p>
        </w:tc>
      </w:tr>
    </w:tbl>
    <w:p w:rsidR="00DB2EBB" w:rsidRDefault="00DB2EBB" w:rsidP="00080D6A"/>
    <w:p w:rsidR="00B44ECD" w:rsidRDefault="00B44ECD" w:rsidP="00080D6A"/>
    <w:p w:rsidR="00B44ECD" w:rsidRPr="00B44ECD" w:rsidRDefault="00B44ECD" w:rsidP="00080D6A"/>
    <w:p w:rsidR="00080D6A" w:rsidRPr="00080D6A" w:rsidRDefault="00080D6A" w:rsidP="00080D6A">
      <w:pPr>
        <w:pageBreakBefore/>
        <w:jc w:val="right"/>
      </w:pPr>
      <w:r w:rsidRPr="00902EB5">
        <w:lastRenderedPageBreak/>
        <w:t xml:space="preserve">Приложение № </w:t>
      </w:r>
      <w:r>
        <w:t>1</w:t>
      </w:r>
    </w:p>
    <w:p w:rsidR="00080D6A" w:rsidRPr="00902EB5" w:rsidRDefault="00080D6A" w:rsidP="00080D6A">
      <w:pPr>
        <w:jc w:val="right"/>
      </w:pPr>
      <w:r w:rsidRPr="00902EB5">
        <w:t xml:space="preserve">к </w:t>
      </w:r>
      <w:r w:rsidR="00A82BA0">
        <w:t>Контракт</w:t>
      </w:r>
      <w:r w:rsidRPr="00902EB5">
        <w:t>у №________от</w:t>
      </w:r>
      <w:r>
        <w:t xml:space="preserve"> «</w:t>
      </w:r>
      <w:r w:rsidRPr="00902EB5">
        <w:t>__</w:t>
      </w:r>
      <w:r>
        <w:t>__</w:t>
      </w:r>
      <w:r w:rsidRPr="00902EB5">
        <w:t>_</w:t>
      </w:r>
      <w:r>
        <w:t>» _______</w:t>
      </w:r>
      <w:r w:rsidRPr="00902EB5">
        <w:t>______20</w:t>
      </w:r>
      <w:r w:rsidRPr="00D54E50">
        <w:t>2</w:t>
      </w:r>
      <w:r>
        <w:t>4</w:t>
      </w:r>
      <w:r w:rsidRPr="00902EB5">
        <w:t xml:space="preserve"> г.</w:t>
      </w:r>
    </w:p>
    <w:p w:rsidR="00080D6A" w:rsidRPr="00902EB5" w:rsidRDefault="00080D6A" w:rsidP="00080D6A"/>
    <w:p w:rsidR="00080D6A" w:rsidRPr="00902EB5" w:rsidRDefault="00080D6A" w:rsidP="00080D6A">
      <w:pPr>
        <w:pStyle w:val="a5"/>
      </w:pPr>
      <w:r>
        <w:t>Т</w:t>
      </w:r>
      <w:r w:rsidR="003F3EE2">
        <w:t>ЕХНИЧЕСКОЕ ЗАДАНИЕ</w:t>
      </w:r>
    </w:p>
    <w:p w:rsidR="003F3EE2" w:rsidRDefault="00080D6A" w:rsidP="003F3EE2">
      <w:pPr>
        <w:pStyle w:val="a5"/>
        <w:spacing w:before="0" w:after="0"/>
      </w:pPr>
      <w:r>
        <w:t xml:space="preserve">на </w:t>
      </w:r>
      <w:r w:rsidR="003F3EE2" w:rsidRPr="003F3EE2">
        <w:t>оказание образовательных услуг</w:t>
      </w:r>
    </w:p>
    <w:p w:rsidR="00080D6A" w:rsidRDefault="003F3EE2" w:rsidP="003F3EE2">
      <w:pPr>
        <w:pStyle w:val="a5"/>
        <w:spacing w:before="0" w:after="0"/>
      </w:pPr>
      <w:r>
        <w:t>«</w:t>
      </w:r>
      <w:r w:rsidRPr="003F3EE2">
        <w:t xml:space="preserve">Проведение обучения </w:t>
      </w:r>
      <w:r w:rsidR="00EF4EC1">
        <w:t xml:space="preserve">по программе </w:t>
      </w:r>
      <w:r w:rsidR="00080D6A" w:rsidRPr="00902EB5">
        <w:t xml:space="preserve">повышения квалификации </w:t>
      </w:r>
      <w:r w:rsidR="00080D6A" w:rsidRPr="000A50BD">
        <w:t>«Управление энергоресурсами, энергосбер</w:t>
      </w:r>
      <w:r w:rsidR="00080D6A" w:rsidRPr="000A50BD">
        <w:t>е</w:t>
      </w:r>
      <w:r w:rsidR="00080D6A" w:rsidRPr="000A50BD">
        <w:t>жение и повышение энергетической эффективности в бюджетном секторе» объёмом 40 часов</w:t>
      </w:r>
      <w:r>
        <w:t>»</w:t>
      </w:r>
    </w:p>
    <w:p w:rsidR="004F12A7" w:rsidRDefault="004F12A7" w:rsidP="003F3EE2">
      <w:pPr>
        <w:pStyle w:val="a5"/>
        <w:spacing w:before="0" w:after="0"/>
      </w:pPr>
    </w:p>
    <w:p w:rsidR="004F12A7" w:rsidRPr="004F12A7" w:rsidRDefault="004F12A7" w:rsidP="004F12A7">
      <w:r w:rsidRPr="004F12A7">
        <w:rPr>
          <w:b/>
        </w:rPr>
        <w:t>1. Наименование учреждения (ИНН) Заказчика:</w:t>
      </w:r>
      <w:r>
        <w:t xml:space="preserve"> </w:t>
      </w:r>
      <w:r w:rsidRPr="004F12A7">
        <w:rPr>
          <w:highlight w:val="yellow"/>
        </w:rPr>
        <w:t>_____________________</w:t>
      </w:r>
    </w:p>
    <w:p w:rsidR="004F12A7" w:rsidRPr="004F12A7" w:rsidRDefault="004F12A7" w:rsidP="004F12A7">
      <w:r>
        <w:rPr>
          <w:b/>
          <w:bCs/>
        </w:rPr>
        <w:t xml:space="preserve">2. </w:t>
      </w:r>
      <w:r w:rsidRPr="004F12A7">
        <w:rPr>
          <w:b/>
          <w:bCs/>
        </w:rPr>
        <w:t>Объект закупки</w:t>
      </w:r>
      <w:r>
        <w:rPr>
          <w:b/>
          <w:bCs/>
        </w:rPr>
        <w:t xml:space="preserve">: </w:t>
      </w:r>
      <w:r w:rsidRPr="004F12A7">
        <w:t xml:space="preserve">Оказание </w:t>
      </w:r>
      <w:r>
        <w:t xml:space="preserve">образовательных </w:t>
      </w:r>
      <w:r w:rsidRPr="004F12A7">
        <w:t xml:space="preserve">услуг по дополнительному профессиональному образованию по программе повышения квалификации в сфере энергосбережения и повышения энергоэффективности (далее </w:t>
      </w:r>
      <w:r>
        <w:t>–</w:t>
      </w:r>
      <w:r w:rsidRPr="004F12A7">
        <w:t xml:space="preserve"> Услуги).</w:t>
      </w:r>
    </w:p>
    <w:p w:rsidR="004F12A7" w:rsidRPr="004F12A7" w:rsidRDefault="004F12A7" w:rsidP="004F12A7">
      <w:pPr>
        <w:rPr>
          <w:szCs w:val="20"/>
        </w:rPr>
      </w:pPr>
      <w:r w:rsidRPr="004F12A7">
        <w:rPr>
          <w:b/>
        </w:rPr>
        <w:t>3. Основание для оказания услуг</w:t>
      </w:r>
      <w:r>
        <w:rPr>
          <w:b/>
        </w:rPr>
        <w:t xml:space="preserve">: </w:t>
      </w:r>
      <w:r w:rsidRPr="004F12A7">
        <w:rPr>
          <w:szCs w:val="20"/>
        </w:rPr>
        <w:t>Исполнение требований пункта 28.2 Комплексного плана мероприятий по повышению энергетической эффективности экономики Российской Федерации, утвержденного распоряжением Пр</w:t>
      </w:r>
      <w:r w:rsidRPr="004F12A7">
        <w:rPr>
          <w:szCs w:val="20"/>
        </w:rPr>
        <w:t>а</w:t>
      </w:r>
      <w:r w:rsidRPr="004F12A7">
        <w:rPr>
          <w:szCs w:val="20"/>
        </w:rPr>
        <w:t>вительства Российской Федерации от 19 апреля 2018 г. № 703</w:t>
      </w:r>
      <w:r w:rsidRPr="004F12A7">
        <w:rPr>
          <w:szCs w:val="20"/>
        </w:rPr>
        <w:noBreakHyphen/>
        <w:t>р</w:t>
      </w:r>
      <w:r>
        <w:rPr>
          <w:szCs w:val="20"/>
        </w:rPr>
        <w:t>.</w:t>
      </w:r>
    </w:p>
    <w:p w:rsidR="004F12A7" w:rsidRPr="004F12A7" w:rsidRDefault="004F12A7" w:rsidP="004F12A7">
      <w:pPr>
        <w:rPr>
          <w:b/>
        </w:rPr>
      </w:pPr>
      <w:r w:rsidRPr="004F12A7">
        <w:rPr>
          <w:b/>
        </w:rPr>
        <w:t>4. Описание объекта закупки по каталогу товаров, работ и услуг (КТРУ):</w:t>
      </w:r>
    </w:p>
    <w:p w:rsidR="004F12A7" w:rsidRPr="004F12A7" w:rsidRDefault="004F12A7" w:rsidP="004F12A7">
      <w:r w:rsidRPr="004F12A7">
        <w:t>Услуги по дополнительному профессиональному образованию. Общие сведения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0"/>
        <w:gridCol w:w="5321"/>
      </w:tblGrid>
      <w:tr w:rsidR="004F12A7" w:rsidRPr="004F12A7" w:rsidTr="004F12A7">
        <w:trPr>
          <w:trHeight w:val="70"/>
        </w:trPr>
        <w:tc>
          <w:tcPr>
            <w:tcW w:w="2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2A7" w:rsidRPr="004F12A7" w:rsidRDefault="004F12A7" w:rsidP="004F12A7">
            <w:pPr>
              <w:ind w:firstLine="0"/>
              <w:rPr>
                <w:lang w:eastAsia="ar-SA"/>
              </w:rPr>
            </w:pPr>
            <w:r w:rsidRPr="004F12A7">
              <w:rPr>
                <w:lang w:eastAsia="ar-SA"/>
              </w:rPr>
              <w:t>Единица измерения по ОКЕИ</w:t>
            </w:r>
          </w:p>
        </w:tc>
        <w:tc>
          <w:tcPr>
            <w:tcW w:w="2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2A7" w:rsidRPr="004F12A7" w:rsidRDefault="004F12A7" w:rsidP="004F12A7">
            <w:pPr>
              <w:ind w:firstLine="0"/>
              <w:rPr>
                <w:lang w:eastAsia="ar-SA"/>
              </w:rPr>
            </w:pPr>
            <w:r w:rsidRPr="004F12A7">
              <w:rPr>
                <w:lang w:eastAsia="ar-SA"/>
              </w:rPr>
              <w:t>Человек</w:t>
            </w:r>
          </w:p>
        </w:tc>
      </w:tr>
      <w:tr w:rsidR="004F12A7" w:rsidRPr="004F12A7" w:rsidTr="004F12A7">
        <w:trPr>
          <w:trHeight w:val="245"/>
        </w:trPr>
        <w:tc>
          <w:tcPr>
            <w:tcW w:w="2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A7" w:rsidRPr="004F12A7" w:rsidRDefault="004F12A7" w:rsidP="004F12A7">
            <w:pPr>
              <w:ind w:firstLine="0"/>
              <w:rPr>
                <w:lang w:eastAsia="ar-SA"/>
              </w:rPr>
            </w:pPr>
            <w:r w:rsidRPr="004F12A7">
              <w:rPr>
                <w:lang w:eastAsia="ar-SA"/>
              </w:rPr>
              <w:t>Количество</w:t>
            </w:r>
          </w:p>
        </w:tc>
        <w:tc>
          <w:tcPr>
            <w:tcW w:w="2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A7" w:rsidRPr="004F12A7" w:rsidRDefault="004F12A7" w:rsidP="004F12A7">
            <w:pPr>
              <w:ind w:firstLine="0"/>
              <w:rPr>
                <w:highlight w:val="yellow"/>
                <w:lang w:eastAsia="ar-SA"/>
              </w:rPr>
            </w:pPr>
            <w:r w:rsidRPr="004F12A7">
              <w:rPr>
                <w:highlight w:val="yellow"/>
                <w:lang w:eastAsia="ar-SA"/>
              </w:rPr>
              <w:t>(указать количество обучающихся)</w:t>
            </w:r>
          </w:p>
        </w:tc>
      </w:tr>
      <w:tr w:rsidR="004F12A7" w:rsidRPr="004F12A7" w:rsidTr="004F12A7">
        <w:trPr>
          <w:trHeight w:val="245"/>
        </w:trPr>
        <w:tc>
          <w:tcPr>
            <w:tcW w:w="2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A7" w:rsidRPr="004F12A7" w:rsidRDefault="004F12A7" w:rsidP="004F12A7">
            <w:pPr>
              <w:ind w:firstLine="0"/>
              <w:rPr>
                <w:lang w:eastAsia="ar-SA"/>
              </w:rPr>
            </w:pPr>
            <w:r w:rsidRPr="004F12A7">
              <w:rPr>
                <w:lang w:eastAsia="ar-SA"/>
              </w:rPr>
              <w:t>Общероссийский классификатор продукции по видам экономической деятельности (ОКПД2)</w:t>
            </w:r>
          </w:p>
        </w:tc>
        <w:tc>
          <w:tcPr>
            <w:tcW w:w="2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A7" w:rsidRPr="004F12A7" w:rsidRDefault="004F12A7" w:rsidP="004F12A7">
            <w:pPr>
              <w:ind w:firstLine="0"/>
              <w:rPr>
                <w:lang w:eastAsia="ar-SA"/>
              </w:rPr>
            </w:pPr>
            <w:r w:rsidRPr="004F12A7">
              <w:t>85.42.1</w:t>
            </w:r>
            <w:r>
              <w:t xml:space="preserve">. </w:t>
            </w:r>
            <w:r w:rsidRPr="004F12A7">
              <w:t>Услуги по дополнительному профессиональному образованию</w:t>
            </w:r>
          </w:p>
        </w:tc>
      </w:tr>
    </w:tbl>
    <w:p w:rsidR="004F12A7" w:rsidRPr="00C34885" w:rsidRDefault="004F12A7" w:rsidP="004F12A7">
      <w:pPr>
        <w:ind w:left="34" w:firstLine="743"/>
        <w:rPr>
          <w:rFonts w:eastAsia="Andale Sans UI"/>
          <w:bCs/>
          <w:i/>
          <w:iCs/>
          <w:kern w:val="2"/>
          <w:sz w:val="18"/>
          <w:szCs w:val="20"/>
          <w:lang w:eastAsia="ar-SA"/>
        </w:rPr>
      </w:pPr>
      <w:r w:rsidRPr="00C34885">
        <w:rPr>
          <w:rFonts w:eastAsia="Andale Sans UI"/>
          <w:bCs/>
          <w:i/>
          <w:iCs/>
          <w:kern w:val="2"/>
          <w:sz w:val="18"/>
          <w:szCs w:val="20"/>
          <w:lang w:eastAsia="ar-SA"/>
        </w:rPr>
        <w:t>В связи с отсутствием в КТРУ характеристик, приведены уточняющие характеристики Услуг. В соответствии с п</w:t>
      </w:r>
      <w:r w:rsidRPr="00C34885">
        <w:rPr>
          <w:rFonts w:eastAsia="Andale Sans UI"/>
          <w:bCs/>
          <w:i/>
          <w:iCs/>
          <w:kern w:val="2"/>
          <w:sz w:val="18"/>
          <w:szCs w:val="20"/>
          <w:lang w:eastAsia="ar-SA"/>
        </w:rPr>
        <w:t>о</w:t>
      </w:r>
      <w:r w:rsidRPr="00C34885">
        <w:rPr>
          <w:rFonts w:eastAsia="Andale Sans UI"/>
          <w:bCs/>
          <w:i/>
          <w:iCs/>
          <w:kern w:val="2"/>
          <w:sz w:val="18"/>
          <w:szCs w:val="20"/>
          <w:lang w:eastAsia="ar-SA"/>
        </w:rPr>
        <w:t>становлением Правительства Российской Федерации от 08 февраля 2017 г. №145 Заказчик вправе, применить дополнительную информацию, а также дополнительные потребительские свойства, в том числе функциональные, технические, качественные, эксплуатационные характеристики Услуг в соответствии с положениями статьи 33 Закона, которые не предусмотрены в поз</w:t>
      </w:r>
      <w:r w:rsidRPr="00C34885">
        <w:rPr>
          <w:rFonts w:eastAsia="Andale Sans UI"/>
          <w:bCs/>
          <w:i/>
          <w:iCs/>
          <w:kern w:val="2"/>
          <w:sz w:val="18"/>
          <w:szCs w:val="20"/>
          <w:lang w:eastAsia="ar-SA"/>
        </w:rPr>
        <w:t>и</w:t>
      </w:r>
      <w:r w:rsidRPr="00C34885">
        <w:rPr>
          <w:rFonts w:eastAsia="Andale Sans UI"/>
          <w:bCs/>
          <w:i/>
          <w:iCs/>
          <w:kern w:val="2"/>
          <w:sz w:val="18"/>
          <w:szCs w:val="20"/>
          <w:lang w:eastAsia="ar-SA"/>
        </w:rPr>
        <w:t>ции КТРУ. Данные характеристики не влекут за собой ограничения конкуренции.</w:t>
      </w:r>
    </w:p>
    <w:p w:rsidR="004F12A7" w:rsidRPr="004F12A7" w:rsidRDefault="004F12A7" w:rsidP="004F12A7">
      <w:pPr>
        <w:rPr>
          <w:szCs w:val="20"/>
        </w:rPr>
      </w:pPr>
      <w:r>
        <w:rPr>
          <w:b/>
        </w:rPr>
        <w:t xml:space="preserve">5. </w:t>
      </w:r>
      <w:r w:rsidRPr="004F12A7">
        <w:rPr>
          <w:b/>
        </w:rPr>
        <w:t>Наименование учебной программы</w:t>
      </w:r>
      <w:r>
        <w:rPr>
          <w:b/>
        </w:rPr>
        <w:t xml:space="preserve">: </w:t>
      </w:r>
      <w:r w:rsidRPr="004F12A7">
        <w:rPr>
          <w:szCs w:val="20"/>
        </w:rPr>
        <w:t>Программа повышения квалификации «Управление энергоресурсами, энергосбережение и повышение энергетической эффективности в бюджетном секторе» (далее – Программа).</w:t>
      </w:r>
    </w:p>
    <w:p w:rsidR="004F12A7" w:rsidRPr="004F12A7" w:rsidRDefault="004F12A7" w:rsidP="004F12A7">
      <w:pPr>
        <w:rPr>
          <w:szCs w:val="20"/>
        </w:rPr>
      </w:pPr>
      <w:r w:rsidRPr="004F12A7">
        <w:rPr>
          <w:b/>
        </w:rPr>
        <w:t>6. Объем услуг</w:t>
      </w:r>
      <w:r>
        <w:rPr>
          <w:b/>
        </w:rPr>
        <w:t xml:space="preserve">: </w:t>
      </w:r>
      <w:r w:rsidRPr="004F12A7">
        <w:rPr>
          <w:szCs w:val="20"/>
        </w:rPr>
        <w:t xml:space="preserve">Услуги оказываются для </w:t>
      </w:r>
      <w:r w:rsidRPr="004F12A7">
        <w:rPr>
          <w:szCs w:val="20"/>
          <w:highlight w:val="yellow"/>
        </w:rPr>
        <w:t>___ (___)</w:t>
      </w:r>
      <w:r w:rsidRPr="004F12A7">
        <w:rPr>
          <w:szCs w:val="20"/>
        </w:rPr>
        <w:t xml:space="preserve"> сотрудника(</w:t>
      </w:r>
      <w:proofErr w:type="spellStart"/>
      <w:r w:rsidRPr="004F12A7">
        <w:rPr>
          <w:szCs w:val="20"/>
        </w:rPr>
        <w:t>ов</w:t>
      </w:r>
      <w:proofErr w:type="spellEnd"/>
      <w:r w:rsidRPr="004F12A7">
        <w:rPr>
          <w:szCs w:val="20"/>
        </w:rPr>
        <w:t xml:space="preserve">) Заказчика, выполняющего(их) трудовые функции в области энергосбережения и повышения энергетической эффективности (далее – обучающихся) в объеме </w:t>
      </w:r>
      <w:r>
        <w:rPr>
          <w:b/>
          <w:bCs/>
          <w:szCs w:val="20"/>
        </w:rPr>
        <w:t>40</w:t>
      </w:r>
      <w:r w:rsidRPr="004F12A7">
        <w:rPr>
          <w:b/>
          <w:bCs/>
          <w:szCs w:val="20"/>
        </w:rPr>
        <w:t xml:space="preserve"> часов</w:t>
      </w:r>
      <w:r w:rsidRPr="004F12A7">
        <w:rPr>
          <w:szCs w:val="20"/>
        </w:rPr>
        <w:t xml:space="preserve"> для каждого обучающегося. </w:t>
      </w:r>
    </w:p>
    <w:p w:rsidR="004F12A7" w:rsidRPr="004F12A7" w:rsidRDefault="004F12A7" w:rsidP="004F12A7">
      <w:r w:rsidRPr="004F12A7">
        <w:rPr>
          <w:b/>
        </w:rPr>
        <w:t>7. Форма обучения:</w:t>
      </w:r>
      <w:r>
        <w:t xml:space="preserve"> </w:t>
      </w:r>
      <w:r w:rsidRPr="004F12A7">
        <w:t>очная, с возможностью применения дистанционных образовательных технологий и объ</w:t>
      </w:r>
      <w:r w:rsidRPr="004F12A7">
        <w:t>е</w:t>
      </w:r>
      <w:r w:rsidRPr="004F12A7">
        <w:t>мом контактной работы не менее 60% от общего объема часов.</w:t>
      </w:r>
    </w:p>
    <w:p w:rsidR="004F12A7" w:rsidRPr="00C34885" w:rsidRDefault="004F12A7" w:rsidP="004F12A7">
      <w:pPr>
        <w:ind w:firstLine="709"/>
        <w:rPr>
          <w:i/>
          <w:sz w:val="18"/>
          <w:szCs w:val="20"/>
        </w:rPr>
      </w:pPr>
      <w:r w:rsidRPr="00C34885">
        <w:rPr>
          <w:i/>
          <w:sz w:val="18"/>
          <w:szCs w:val="20"/>
        </w:rPr>
        <w:t>Под контактной работой понимается форма образовательной деятельности, определенная в пунктах 24-26 «Порядка организации и осуществления образовательной деятельности по образовательным программам высшего образования - програ</w:t>
      </w:r>
      <w:r w:rsidRPr="00C34885">
        <w:rPr>
          <w:i/>
          <w:sz w:val="18"/>
          <w:szCs w:val="20"/>
        </w:rPr>
        <w:t>м</w:t>
      </w:r>
      <w:r w:rsidRPr="00C34885">
        <w:rPr>
          <w:i/>
          <w:sz w:val="18"/>
          <w:szCs w:val="20"/>
        </w:rPr>
        <w:t>мам бакалавриата, программам специалитета, программам магистратуры», утвержденного приказом Министерства науки и высшего образования Российской Федерации от 6 апреля 2021 г. № 245 (в ред</w:t>
      </w:r>
      <w:r w:rsidR="00C34885">
        <w:rPr>
          <w:i/>
          <w:sz w:val="18"/>
          <w:szCs w:val="20"/>
        </w:rPr>
        <w:t>.</w:t>
      </w:r>
      <w:r w:rsidRPr="00C34885">
        <w:rPr>
          <w:i/>
          <w:sz w:val="18"/>
          <w:szCs w:val="20"/>
        </w:rPr>
        <w:t xml:space="preserve"> Приказа Минобрнауки РФ от 02.03.2023 № 244). </w:t>
      </w:r>
    </w:p>
    <w:p w:rsidR="004F12A7" w:rsidRPr="004F12A7" w:rsidRDefault="004F12A7" w:rsidP="004F12A7">
      <w:pPr>
        <w:rPr>
          <w:b/>
        </w:rPr>
      </w:pPr>
      <w:r w:rsidRPr="004F12A7">
        <w:rPr>
          <w:b/>
        </w:rPr>
        <w:t>8. Срок оказания услуг</w:t>
      </w:r>
      <w:r>
        <w:rPr>
          <w:b/>
        </w:rPr>
        <w:t xml:space="preserve">: </w:t>
      </w:r>
      <w:r w:rsidRPr="004F12A7">
        <w:t xml:space="preserve">определяется сроком действия </w:t>
      </w:r>
      <w:r w:rsidR="00A82BA0">
        <w:t>Контракт</w:t>
      </w:r>
      <w:r>
        <w:t xml:space="preserve">а (п. 3.1 </w:t>
      </w:r>
      <w:r w:rsidR="00A82BA0">
        <w:t>Контракт</w:t>
      </w:r>
      <w:r>
        <w:t xml:space="preserve">а </w:t>
      </w:r>
      <w:r w:rsidRPr="004F12A7">
        <w:t>на оказание образовател</w:t>
      </w:r>
      <w:r w:rsidRPr="004F12A7">
        <w:t>ь</w:t>
      </w:r>
      <w:r w:rsidRPr="004F12A7">
        <w:t>ных услуг</w:t>
      </w:r>
      <w:r>
        <w:t>).</w:t>
      </w:r>
    </w:p>
    <w:p w:rsidR="004F12A7" w:rsidRPr="004F12A7" w:rsidRDefault="004F12A7" w:rsidP="004F12A7">
      <w:pPr>
        <w:rPr>
          <w:strike/>
          <w:szCs w:val="20"/>
        </w:rPr>
      </w:pPr>
      <w:r w:rsidRPr="004F12A7">
        <w:rPr>
          <w:b/>
        </w:rPr>
        <w:t>9. Место оказания услуг:</w:t>
      </w:r>
      <w:r>
        <w:t xml:space="preserve"> </w:t>
      </w:r>
      <w:r w:rsidRPr="004F12A7">
        <w:rPr>
          <w:szCs w:val="20"/>
        </w:rPr>
        <w:t>Российская Федерация, Белгородская область, по месту нахождения Исполнителя.</w:t>
      </w:r>
    </w:p>
    <w:p w:rsidR="004F12A7" w:rsidRPr="004F12A7" w:rsidRDefault="004F12A7" w:rsidP="004F12A7">
      <w:pPr>
        <w:rPr>
          <w:b/>
        </w:rPr>
      </w:pPr>
      <w:r w:rsidRPr="004F12A7">
        <w:rPr>
          <w:b/>
        </w:rPr>
        <w:t>10. Условия оказания услуг</w:t>
      </w:r>
    </w:p>
    <w:p w:rsidR="004F12A7" w:rsidRPr="004F12A7" w:rsidRDefault="004F12A7" w:rsidP="004F12A7">
      <w:r>
        <w:t xml:space="preserve">10.1. </w:t>
      </w:r>
      <w:r w:rsidRPr="004F12A7">
        <w:t xml:space="preserve">Услуги осуществляются при условии наличия действующей </w:t>
      </w:r>
      <w:r w:rsidRPr="004F12A7">
        <w:rPr>
          <w:rFonts w:eastAsia="Calibri"/>
        </w:rPr>
        <w:t>лицензии на осуществление образовательной деятельности по реализации дополнительных профессиональных программ – программ повышения квалификации</w:t>
      </w:r>
      <w:r w:rsidRPr="004F12A7">
        <w:t>, в соответствии с учебным планом, по утвержденной программе по объекту закупки.</w:t>
      </w:r>
    </w:p>
    <w:p w:rsidR="004F12A7" w:rsidRPr="004F12A7" w:rsidRDefault="004F12A7" w:rsidP="004F12A7">
      <w:r>
        <w:t xml:space="preserve">10.2. </w:t>
      </w:r>
      <w:r w:rsidRPr="004F12A7">
        <w:t>В течение 1 (одного) рабочего дня с даты заключения Контракта Заказчик направляет Исполнителю инфо</w:t>
      </w:r>
      <w:r w:rsidRPr="004F12A7">
        <w:t>р</w:t>
      </w:r>
      <w:r w:rsidRPr="004F12A7">
        <w:t>мацию об обучающихся по форме</w:t>
      </w:r>
      <w:r w:rsidR="00302400">
        <w:t xml:space="preserve"> приложения 3</w:t>
      </w:r>
      <w:r w:rsidR="00F901A8">
        <w:t xml:space="preserve"> к </w:t>
      </w:r>
      <w:r w:rsidR="00A82BA0">
        <w:t>Контракт</w:t>
      </w:r>
      <w:r w:rsidR="00F901A8">
        <w:t>у</w:t>
      </w:r>
      <w:r w:rsidR="00302400">
        <w:t>.</w:t>
      </w:r>
    </w:p>
    <w:p w:rsidR="004F12A7" w:rsidRPr="004F12A7" w:rsidRDefault="004F12A7" w:rsidP="004F12A7">
      <w:r>
        <w:t xml:space="preserve">10.3. </w:t>
      </w:r>
      <w:r w:rsidRPr="004F12A7">
        <w:t>В течение 5 (пяти) рабочих дней с даты заключения Контракта Исполнитель подготавливает программу с учетом требований законодательства Белгородской области в сфере энергосбережения и повышения энергетической эффективности и согласовывает с ОГБУ «Центр энергосбережения Белгородской области».</w:t>
      </w:r>
    </w:p>
    <w:p w:rsidR="004F12A7" w:rsidRPr="004F12A7" w:rsidRDefault="004F12A7" w:rsidP="004F12A7">
      <w:r>
        <w:t xml:space="preserve">10.4. </w:t>
      </w:r>
      <w:r w:rsidRPr="004F12A7">
        <w:t>При реализации образовательных программ с применением дистанционных образовательных технологий Исполнителем должны быть созданы условия для функционирования электронной информационно-образовательной среды, включающей в себя информационные технологии, технические средства, электронные информационные р</w:t>
      </w:r>
      <w:r w:rsidRPr="004F12A7">
        <w:t>е</w:t>
      </w:r>
      <w:r w:rsidRPr="004F12A7">
        <w:t>сурсы, электронные образовательные ресурсы, которые содержат электронные учебно-методические материалы, и обеспечивающей освоение обучающимися образовательных программ в полном объеме независимо от места нахо</w:t>
      </w:r>
      <w:r w:rsidRPr="004F12A7">
        <w:t>ж</w:t>
      </w:r>
      <w:r w:rsidRPr="004F12A7">
        <w:t>дения обучающихся (п. 3 ст. 16 Федерального закона от 29.12.2012 № 273-ФЗ «Об образовании в Российской Федер</w:t>
      </w:r>
      <w:r w:rsidRPr="004F12A7">
        <w:t>а</w:t>
      </w:r>
      <w:r w:rsidRPr="004F12A7">
        <w:t>ции»).</w:t>
      </w:r>
    </w:p>
    <w:p w:rsidR="004F12A7" w:rsidRPr="004F12A7" w:rsidRDefault="004F12A7" w:rsidP="004F12A7">
      <w:r>
        <w:t xml:space="preserve">10.5. </w:t>
      </w:r>
      <w:r w:rsidRPr="004F12A7">
        <w:t>Исполнитель должен обеспечить учебный процесс всеми необходимыми для этого материалами и технич</w:t>
      </w:r>
      <w:r w:rsidRPr="004F12A7">
        <w:t>е</w:t>
      </w:r>
      <w:r w:rsidRPr="004F12A7">
        <w:t>скими средствами, в том числе учебно-методическими материалами, необходимыми для освоения программ (матери</w:t>
      </w:r>
      <w:r w:rsidRPr="004F12A7">
        <w:t>а</w:t>
      </w:r>
      <w:r w:rsidRPr="004F12A7">
        <w:t>лы преподавателей: лекции, презентации, доклады и т.п., подборка нормативных правовых актов по тематике пров</w:t>
      </w:r>
      <w:r w:rsidRPr="004F12A7">
        <w:t>е</w:t>
      </w:r>
      <w:r w:rsidRPr="004F12A7">
        <w:t>дения обучения, подборка учебно-методических материалов для работы слушателей в электронном виде).</w:t>
      </w:r>
    </w:p>
    <w:p w:rsidR="004F12A7" w:rsidRPr="004F12A7" w:rsidRDefault="004F12A7" w:rsidP="004F12A7">
      <w:r>
        <w:t xml:space="preserve">10.6. </w:t>
      </w:r>
      <w:r w:rsidRPr="004F12A7">
        <w:t xml:space="preserve">По итогам освоения Программы Исполнитель обязан сформировать аттестационную комиссию и провести итоговую аттестацию слушателей для определения теоретической и практической подготовленности обучающихся к выполнению профессиональных задач в форме, определенной Программой. </w:t>
      </w:r>
    </w:p>
    <w:p w:rsidR="004F12A7" w:rsidRPr="004F12A7" w:rsidRDefault="004F12A7" w:rsidP="004F12A7">
      <w:r>
        <w:t xml:space="preserve">10.7. </w:t>
      </w:r>
      <w:r w:rsidRPr="004F12A7">
        <w:t>По окончании срока обучения обучающихся, успешно освоившим программу и прошедшим итоговую атт</w:t>
      </w:r>
      <w:r w:rsidRPr="004F12A7">
        <w:t>е</w:t>
      </w:r>
      <w:r w:rsidRPr="004F12A7">
        <w:t>стацию, выдаются удостоверения о повышении квалификации, образец которого самостоятельно устанавливается о</w:t>
      </w:r>
      <w:r w:rsidRPr="004F12A7">
        <w:t>р</w:t>
      </w:r>
      <w:r w:rsidRPr="004F12A7">
        <w:t>ганизацией (в соответствии с п. 19 Порядка организации и осуществления образовательной деятельности по дополн</w:t>
      </w:r>
      <w:r w:rsidRPr="004F12A7">
        <w:t>и</w:t>
      </w:r>
      <w:r w:rsidRPr="004F12A7">
        <w:lastRenderedPageBreak/>
        <w:t>тельным профессиональным программам, утвержденного приказом Министерства образования и науки РФ от 01.07.2013 г. № 499).</w:t>
      </w:r>
    </w:p>
    <w:p w:rsidR="004F12A7" w:rsidRPr="004F12A7" w:rsidRDefault="004F12A7" w:rsidP="004F12A7">
      <w:pPr>
        <w:rPr>
          <w:b/>
        </w:rPr>
      </w:pPr>
      <w:r w:rsidRPr="004F12A7">
        <w:rPr>
          <w:b/>
        </w:rPr>
        <w:t>11. Требования к программе</w:t>
      </w:r>
    </w:p>
    <w:p w:rsidR="004F12A7" w:rsidRPr="004F12A7" w:rsidRDefault="004F12A7" w:rsidP="004F12A7">
      <w:r>
        <w:t xml:space="preserve">11.1. </w:t>
      </w:r>
      <w:r w:rsidRPr="004F12A7">
        <w:t xml:space="preserve">Программа, разрабатываемая Исполнителем, должна обеспечивать получение </w:t>
      </w:r>
      <w:r w:rsidRPr="004F12A7">
        <w:rPr>
          <w:b/>
          <w:bCs/>
        </w:rPr>
        <w:t>теоретических и практич</w:t>
      </w:r>
      <w:r w:rsidRPr="004F12A7">
        <w:rPr>
          <w:b/>
          <w:bCs/>
        </w:rPr>
        <w:t>е</w:t>
      </w:r>
      <w:r w:rsidRPr="004F12A7">
        <w:rPr>
          <w:b/>
          <w:bCs/>
        </w:rPr>
        <w:t>ских знаний</w:t>
      </w:r>
      <w:r w:rsidRPr="004F12A7">
        <w:t xml:space="preserve"> обучающимися, а также изучение отдельных дисциплин, техники и технологии, необходимых для пр</w:t>
      </w:r>
      <w:r w:rsidRPr="004F12A7">
        <w:t>и</w:t>
      </w:r>
      <w:r w:rsidRPr="004F12A7">
        <w:t>обретения навыков по выполнению трудовых функций в сфере энергосбережения и повышения энергетической э</w:t>
      </w:r>
      <w:r w:rsidRPr="004F12A7">
        <w:t>ф</w:t>
      </w:r>
      <w:r w:rsidRPr="004F12A7">
        <w:t>фективности с учетом требований:</w:t>
      </w:r>
    </w:p>
    <w:p w:rsidR="004F12A7" w:rsidRPr="004F12A7" w:rsidRDefault="004F12A7" w:rsidP="004F12A7">
      <w:r>
        <w:t>–</w:t>
      </w:r>
      <w:r w:rsidRPr="004F12A7">
        <w:t xml:space="preserve"> профессионального стандарта «Специалист по обеспечению энергосбережения и повышения энергетической эффективности» (утвержденного приказом Министерства труда и социальной защиты Российской Федерации от 20 декабря 2022 года № 794н);</w:t>
      </w:r>
    </w:p>
    <w:p w:rsidR="004F12A7" w:rsidRPr="004F12A7" w:rsidRDefault="004F12A7" w:rsidP="004F12A7">
      <w:r>
        <w:t>–</w:t>
      </w:r>
      <w:r w:rsidRPr="004F12A7">
        <w:t xml:space="preserve"> распоряжения Правительства Белгородской области от 27 сентября 2017 года № 452-рп «О внедрении системы управления энергетическими ресурсами Белгородской области».</w:t>
      </w:r>
    </w:p>
    <w:p w:rsidR="004F12A7" w:rsidRPr="004F12A7" w:rsidRDefault="004F12A7" w:rsidP="004F12A7">
      <w:r>
        <w:t xml:space="preserve">11.2. </w:t>
      </w:r>
      <w:r w:rsidRPr="004F12A7">
        <w:t>Срок освоения программы должен обеспечивать возможность достижения планируемых результатов и п</w:t>
      </w:r>
      <w:r w:rsidRPr="004F12A7">
        <w:t>о</w:t>
      </w:r>
      <w:r w:rsidRPr="004F12A7">
        <w:t>лучение новой компетенции (квалификации), заявленных в программе, включать теоретическое и практическое об</w:t>
      </w:r>
      <w:r w:rsidRPr="004F12A7">
        <w:t>у</w:t>
      </w:r>
      <w:r w:rsidRPr="004F12A7">
        <w:t xml:space="preserve">чение: не более 1 месяца.  </w:t>
      </w:r>
    </w:p>
    <w:p w:rsidR="004F12A7" w:rsidRPr="004F12A7" w:rsidRDefault="004F12A7" w:rsidP="004F12A7">
      <w:r>
        <w:t xml:space="preserve">11.3. </w:t>
      </w:r>
      <w:r w:rsidRPr="004F12A7">
        <w:t>Обучение по программе осуществляется в соответствии с учебным планом, разрабатываемым Исполнит</w:t>
      </w:r>
      <w:r w:rsidRPr="004F12A7">
        <w:t>е</w:t>
      </w:r>
      <w:r w:rsidRPr="004F12A7">
        <w:t>лем в соответствии с требованиями действующего законодательства.</w:t>
      </w:r>
    </w:p>
    <w:p w:rsidR="004F12A7" w:rsidRPr="004F12A7" w:rsidRDefault="004F12A7" w:rsidP="004F12A7">
      <w:r>
        <w:t xml:space="preserve">11.4. </w:t>
      </w:r>
      <w:r w:rsidRPr="004F12A7">
        <w:t>Учебная программа повышения квалификации должна включать изучение следующих вопросов (тем):</w:t>
      </w:r>
    </w:p>
    <w:p w:rsidR="004F12A7" w:rsidRPr="004F12A7" w:rsidRDefault="004F12A7" w:rsidP="004F12A7">
      <w:r w:rsidRPr="004F12A7">
        <w:t>11.4.1. Обеспечение соблюдения требований к энергосбережению и повышению энергетической эффективности в организации: государственная политика в области энергосбережения и повышения энергетической эффективности; обязательные требования для государственных учреждений, основные нормативные документы в области энергосб</w:t>
      </w:r>
      <w:r w:rsidRPr="004F12A7">
        <w:t>е</w:t>
      </w:r>
      <w:r w:rsidRPr="004F12A7">
        <w:t>режения и повышения энергоэффективности; Кадровые вопросы применения профессионального стандарта 40.246 «Специалист по обеспечению энергосбережения и повышения энергетической эффективности».</w:t>
      </w:r>
    </w:p>
    <w:p w:rsidR="004F12A7" w:rsidRPr="004F12A7" w:rsidRDefault="004F12A7" w:rsidP="004F12A7">
      <w:r w:rsidRPr="004F12A7">
        <w:t>11.4.2. Обеспечение учета и контроля данных об объемах потребляемых энергетических ресурсов и воды в орг</w:t>
      </w:r>
      <w:r w:rsidRPr="004F12A7">
        <w:t>а</w:t>
      </w:r>
      <w:r w:rsidRPr="004F12A7">
        <w:t>низации: учет потребления энергетических ресурсов и воды в организации; декларирование потребления энергетич</w:t>
      </w:r>
      <w:r w:rsidRPr="004F12A7">
        <w:t>е</w:t>
      </w:r>
      <w:r w:rsidRPr="004F12A7">
        <w:t>ских ресурсов (с учетом требований законодательства Белгородской области в сфере энергосбережения и повышения энергетической эффективности).</w:t>
      </w:r>
    </w:p>
    <w:p w:rsidR="004F12A7" w:rsidRPr="004F12A7" w:rsidRDefault="004F12A7" w:rsidP="004F12A7">
      <w:r w:rsidRPr="004F12A7">
        <w:t>11.4.3. Разработка и реализация программ в области энергосбережения и повышения энергетической эффекти</w:t>
      </w:r>
      <w:r w:rsidRPr="004F12A7">
        <w:t>в</w:t>
      </w:r>
      <w:r w:rsidRPr="004F12A7">
        <w:t>ности в организации (с учетом требований законодательства Белгородской области в сфере энергосбережения и п</w:t>
      </w:r>
      <w:r w:rsidRPr="004F12A7">
        <w:t>о</w:t>
      </w:r>
      <w:r w:rsidRPr="004F12A7">
        <w:t>вышения энергетической эффективности): Разработка и реализация региональных и муниципальных программ в обл</w:t>
      </w:r>
      <w:r w:rsidRPr="004F12A7">
        <w:t>а</w:t>
      </w:r>
      <w:r w:rsidRPr="004F12A7">
        <w:t>сти энергосбережения и повышения энергетической эффективности; разработка и реализация программ в области энергосбережения и повышения энергетической эффективности организаций с участием государства и муниципальн</w:t>
      </w:r>
      <w:r w:rsidRPr="004F12A7">
        <w:t>о</w:t>
      </w:r>
      <w:r w:rsidRPr="004F12A7">
        <w:t xml:space="preserve">го образования. </w:t>
      </w:r>
    </w:p>
    <w:p w:rsidR="004F12A7" w:rsidRPr="004F12A7" w:rsidRDefault="004F12A7" w:rsidP="004F12A7">
      <w:r w:rsidRPr="004F12A7">
        <w:t>11.4.4. Управление энергосбережением в процессе эксплуатации зданий  и обслуживание систем теплоснабж</w:t>
      </w:r>
      <w:r w:rsidRPr="004F12A7">
        <w:t>е</w:t>
      </w:r>
      <w:r w:rsidRPr="004F12A7">
        <w:t>ния: наилучшие доступные технологии в области энергосбережения и повышения энергетической эффективности (тепловая энергия и отопление зданий); наилучшие доступные технологии в области энергосбережения и повышения энергетической эффективности (электрическая энергия и освещение); наилучшие доступные технологии в области энергосбережения и повышения энергетической эффективности (потребление воды).</w:t>
      </w:r>
    </w:p>
    <w:p w:rsidR="004F12A7" w:rsidRPr="004F12A7" w:rsidRDefault="004F12A7" w:rsidP="004F12A7">
      <w:r w:rsidRPr="004F12A7">
        <w:t xml:space="preserve">11.4.5. Особенности заключения и реализации </w:t>
      </w:r>
      <w:proofErr w:type="spellStart"/>
      <w:r w:rsidRPr="004F12A7">
        <w:t>энергосервисного</w:t>
      </w:r>
      <w:proofErr w:type="spellEnd"/>
      <w:r w:rsidRPr="004F12A7">
        <w:t xml:space="preserve"> контракта.</w:t>
      </w:r>
    </w:p>
    <w:p w:rsidR="004F12A7" w:rsidRPr="004F12A7" w:rsidRDefault="004F12A7" w:rsidP="004F12A7">
      <w:r w:rsidRPr="004F12A7">
        <w:t>11.5. Программа должна предусматривать выполнения не менее одной практической работы по каждому из в</w:t>
      </w:r>
      <w:r w:rsidRPr="004F12A7">
        <w:t>о</w:t>
      </w:r>
      <w:r w:rsidRPr="004F12A7">
        <w:t>просов (тем), указанным в п. 11.4.2, 11.4.3, 11.4.4, 11.4.5).</w:t>
      </w:r>
    </w:p>
    <w:p w:rsidR="004F12A7" w:rsidRPr="004F12A7" w:rsidRDefault="004F12A7" w:rsidP="004F12A7">
      <w:pPr>
        <w:rPr>
          <w:b/>
        </w:rPr>
      </w:pPr>
      <w:r w:rsidRPr="004F12A7">
        <w:rPr>
          <w:b/>
        </w:rPr>
        <w:t>1</w:t>
      </w:r>
      <w:r w:rsidR="00760C98">
        <w:rPr>
          <w:b/>
        </w:rPr>
        <w:t>2</w:t>
      </w:r>
      <w:r w:rsidRPr="004F12A7">
        <w:rPr>
          <w:b/>
        </w:rPr>
        <w:t>. Требования к качеству оказываемых услуг</w:t>
      </w:r>
    </w:p>
    <w:p w:rsidR="004F12A7" w:rsidRPr="004F12A7" w:rsidRDefault="009A2000" w:rsidP="004F12A7">
      <w:r>
        <w:t>1</w:t>
      </w:r>
      <w:r w:rsidR="00760C98">
        <w:t>2</w:t>
      </w:r>
      <w:r>
        <w:t xml:space="preserve">.1. </w:t>
      </w:r>
      <w:r w:rsidR="004F12A7" w:rsidRPr="004F12A7">
        <w:t>Исполнитель гарантирует надлежащее качество оказания услуг.</w:t>
      </w:r>
    </w:p>
    <w:p w:rsidR="004F12A7" w:rsidRPr="004F12A7" w:rsidRDefault="009A2000" w:rsidP="009A2000">
      <w:r>
        <w:t>1</w:t>
      </w:r>
      <w:r w:rsidR="00760C98">
        <w:t>2</w:t>
      </w:r>
      <w:r>
        <w:t xml:space="preserve">.2. </w:t>
      </w:r>
      <w:r w:rsidR="004F12A7" w:rsidRPr="004F12A7">
        <w:t xml:space="preserve">Результаты Услуги должны соответствовать требованиям, установленным действующим законодательством Российской Федерации и условиям </w:t>
      </w:r>
      <w:r w:rsidR="00A82BA0">
        <w:t>Контракт</w:t>
      </w:r>
      <w:r>
        <w:t>а</w:t>
      </w:r>
      <w:r w:rsidR="004F12A7" w:rsidRPr="004F12A7">
        <w:t>.</w:t>
      </w:r>
    </w:p>
    <w:p w:rsidR="004F12A7" w:rsidRPr="004F12A7" w:rsidRDefault="009A2000" w:rsidP="009A2000">
      <w:r>
        <w:t>1</w:t>
      </w:r>
      <w:r w:rsidR="00760C98">
        <w:t>2</w:t>
      </w:r>
      <w:r>
        <w:t xml:space="preserve">.3. </w:t>
      </w:r>
      <w:r w:rsidR="004F12A7" w:rsidRPr="004F12A7">
        <w:t>Все недостатки, выявленные в ходе оказания услуг, возникшие по вине Исполнителя, подлежат устранению Исполнителем за свой счет в срок, не превышающий 5 (пять) рабочих дней со дня получения от заказчика требования об устранении недостатков оказанных услуг.</w:t>
      </w:r>
    </w:p>
    <w:p w:rsidR="004F12A7" w:rsidRPr="009A2000" w:rsidRDefault="009A2000" w:rsidP="009A2000">
      <w:pPr>
        <w:rPr>
          <w:b/>
        </w:rPr>
      </w:pPr>
      <w:r w:rsidRPr="009A2000">
        <w:rPr>
          <w:b/>
        </w:rPr>
        <w:t>1</w:t>
      </w:r>
      <w:r w:rsidR="00760C98">
        <w:rPr>
          <w:b/>
        </w:rPr>
        <w:t>3</w:t>
      </w:r>
      <w:r w:rsidRPr="009A2000">
        <w:rPr>
          <w:b/>
        </w:rPr>
        <w:t xml:space="preserve">. </w:t>
      </w:r>
      <w:r w:rsidR="004F12A7" w:rsidRPr="009A2000">
        <w:rPr>
          <w:b/>
        </w:rPr>
        <w:t>Нормативные правовые акты, в соответствии с которыми осуществляется оказание услуг</w:t>
      </w:r>
    </w:p>
    <w:p w:rsidR="004F12A7" w:rsidRPr="004F12A7" w:rsidRDefault="009A2000" w:rsidP="009A2000">
      <w:r>
        <w:t>–</w:t>
      </w:r>
      <w:r w:rsidR="004F12A7" w:rsidRPr="004F12A7">
        <w:t xml:space="preserve"> Федеральный закон от 29.12.2012 № 273-ФЗ «Об образовании в Российской Федерации»;</w:t>
      </w:r>
    </w:p>
    <w:p w:rsidR="004F12A7" w:rsidRPr="004F12A7" w:rsidRDefault="009A2000" w:rsidP="009A2000">
      <w:r>
        <w:t>–</w:t>
      </w:r>
      <w:r w:rsidR="004F12A7" w:rsidRPr="004F12A7">
        <w:t xml:space="preserve"> Федеральный закон от 04.05.2011 № 99-ФЗ «О лицензировании отдельных видов деятельности»;</w:t>
      </w:r>
    </w:p>
    <w:p w:rsidR="004F12A7" w:rsidRPr="004F12A7" w:rsidRDefault="009A2000" w:rsidP="009A2000">
      <w:r>
        <w:t>–</w:t>
      </w:r>
      <w:r w:rsidR="004F12A7" w:rsidRPr="004F12A7">
        <w:t xml:space="preserve"> приказ Минобрнауки РФ от 01.07.2013 № 499 «Об утверждении Порядка организации и осуществления образ</w:t>
      </w:r>
      <w:r w:rsidR="004F12A7" w:rsidRPr="004F12A7">
        <w:t>о</w:t>
      </w:r>
      <w:r w:rsidR="004F12A7" w:rsidRPr="004F12A7">
        <w:t>вательной деятельности по дополнительным профессиональным программам»;</w:t>
      </w:r>
    </w:p>
    <w:p w:rsidR="004F12A7" w:rsidRPr="004F12A7" w:rsidRDefault="009A2000" w:rsidP="009A2000">
      <w:r>
        <w:t>–</w:t>
      </w:r>
      <w:r w:rsidR="004F12A7" w:rsidRPr="004F12A7">
        <w:t xml:space="preserve"> приказ Министерства труда и социальной защиты Российской Федерации от 20 декабря 2022 года № 794н «Об утверждении профессионального стандарта «Специалист по обеспечению энергосбережения и повышения энергет</w:t>
      </w:r>
      <w:r w:rsidR="004F12A7" w:rsidRPr="004F12A7">
        <w:t>и</w:t>
      </w:r>
      <w:r w:rsidR="004F12A7" w:rsidRPr="004F12A7">
        <w:t>ческой эффективности»;</w:t>
      </w:r>
    </w:p>
    <w:p w:rsidR="004F12A7" w:rsidRPr="004F12A7" w:rsidRDefault="009A2000" w:rsidP="009A2000">
      <w:r>
        <w:t>–</w:t>
      </w:r>
      <w:r w:rsidR="004F12A7" w:rsidRPr="004F12A7">
        <w:t xml:space="preserve"> методические рекомендации по разработке и актуализации дополнительных профессиональных программ п</w:t>
      </w:r>
      <w:r w:rsidR="004F12A7" w:rsidRPr="004F12A7">
        <w:t>о</w:t>
      </w:r>
      <w:r w:rsidR="004F12A7" w:rsidRPr="004F12A7">
        <w:t>вышения квалификации и профессиональной переподготовки в области энергосбережения и повышения энергетич</w:t>
      </w:r>
      <w:r w:rsidR="004F12A7" w:rsidRPr="004F12A7">
        <w:t>е</w:t>
      </w:r>
      <w:r w:rsidR="004F12A7" w:rsidRPr="004F12A7">
        <w:t>ской эффективности (письмо Минобрнауки от 19 июля 2023 г. № МН-5/191252);</w:t>
      </w:r>
    </w:p>
    <w:p w:rsidR="004F12A7" w:rsidRPr="004F12A7" w:rsidRDefault="009A2000" w:rsidP="009A2000">
      <w:r>
        <w:t>–</w:t>
      </w:r>
      <w:r w:rsidR="004F12A7" w:rsidRPr="004F12A7">
        <w:t xml:space="preserve"> распоряжение Правительства Белгородской области от 27 сентября 2017 года № 452-рп «О внедрении системы управления энергетическими ресурсами Белгородской области».</w:t>
      </w:r>
    </w:p>
    <w:p w:rsidR="004F12A7" w:rsidRPr="009A2000" w:rsidRDefault="009A2000" w:rsidP="00302400">
      <w:pPr>
        <w:keepNext/>
        <w:rPr>
          <w:b/>
        </w:rPr>
      </w:pPr>
      <w:r w:rsidRPr="009A2000">
        <w:rPr>
          <w:b/>
        </w:rPr>
        <w:t>1</w:t>
      </w:r>
      <w:r w:rsidR="00760C98">
        <w:rPr>
          <w:b/>
        </w:rPr>
        <w:t>4</w:t>
      </w:r>
      <w:r w:rsidRPr="009A2000">
        <w:rPr>
          <w:b/>
        </w:rPr>
        <w:t xml:space="preserve">. </w:t>
      </w:r>
      <w:r w:rsidR="004F12A7" w:rsidRPr="009A2000">
        <w:rPr>
          <w:b/>
        </w:rPr>
        <w:t>Информация о контактных лицах сторон</w:t>
      </w:r>
    </w:p>
    <w:p w:rsidR="004F12A7" w:rsidRPr="004F12A7" w:rsidRDefault="009A2000" w:rsidP="009A2000">
      <w:r>
        <w:t>1</w:t>
      </w:r>
      <w:r w:rsidR="00760C98">
        <w:t>4</w:t>
      </w:r>
      <w:r>
        <w:t xml:space="preserve">.1. </w:t>
      </w:r>
      <w:r w:rsidR="004F12A7" w:rsidRPr="004F12A7">
        <w:t>В течение 1 (одного) рабочего дня со дня заключения контракта Исполнитель назначает ответственное ко</w:t>
      </w:r>
      <w:r w:rsidR="004F12A7" w:rsidRPr="004F12A7">
        <w:t>н</w:t>
      </w:r>
      <w:r w:rsidR="004F12A7" w:rsidRPr="004F12A7">
        <w:t>тактное лицо, обладающего полной информацией по оказываемым услугам, сообщает контактные данные: адрес эле</w:t>
      </w:r>
      <w:r w:rsidR="004F12A7" w:rsidRPr="004F12A7">
        <w:t>к</w:t>
      </w:r>
      <w:r w:rsidR="004F12A7" w:rsidRPr="004F12A7">
        <w:t xml:space="preserve">тронной почты для приема данных (запросов, заявок) в электронной форме, номер телефона и уведомляет об этом заказчика. </w:t>
      </w:r>
    </w:p>
    <w:p w:rsidR="004F12A7" w:rsidRPr="004F12A7" w:rsidRDefault="009A2000" w:rsidP="009A2000">
      <w:r>
        <w:lastRenderedPageBreak/>
        <w:t>1</w:t>
      </w:r>
      <w:r w:rsidR="00760C98">
        <w:t>4</w:t>
      </w:r>
      <w:r>
        <w:t xml:space="preserve">.2. </w:t>
      </w:r>
      <w:r w:rsidR="004F12A7" w:rsidRPr="004F12A7">
        <w:t>В течение 1 (одного) рабочего дня со дня заключения контракта заказчик назначает ответственное контак</w:t>
      </w:r>
      <w:r w:rsidR="004F12A7" w:rsidRPr="004F12A7">
        <w:t>т</w:t>
      </w:r>
      <w:r w:rsidR="004F12A7" w:rsidRPr="004F12A7">
        <w:t>ное лицо, сообщает контактные данные: адрес электронной почты для приема данных (запросов, заявок) в электро</w:t>
      </w:r>
      <w:r w:rsidR="004F12A7" w:rsidRPr="004F12A7">
        <w:t>н</w:t>
      </w:r>
      <w:r w:rsidR="004F12A7" w:rsidRPr="004F12A7">
        <w:t>ной форме, номер телефона и уведомляет об этом Исполнителя.</w:t>
      </w:r>
    </w:p>
    <w:p w:rsidR="00080D6A" w:rsidRPr="00080D6A" w:rsidRDefault="00080D6A" w:rsidP="00080D6A">
      <w:pPr>
        <w:rPr>
          <w:sz w:val="19"/>
          <w:szCs w:val="19"/>
        </w:rPr>
      </w:pPr>
    </w:p>
    <w:p w:rsidR="00080D6A" w:rsidRPr="00902EB5" w:rsidRDefault="00080D6A" w:rsidP="00080D6A"/>
    <w:p w:rsidR="00080D6A" w:rsidRPr="00902EB5" w:rsidRDefault="00080D6A" w:rsidP="00080D6A"/>
    <w:tbl>
      <w:tblPr>
        <w:tblStyle w:val="a6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3"/>
        <w:gridCol w:w="4193"/>
      </w:tblGrid>
      <w:tr w:rsidR="00080D6A" w:rsidRPr="00902EB5" w:rsidTr="00081AC0">
        <w:trPr>
          <w:jc w:val="center"/>
        </w:trPr>
        <w:tc>
          <w:tcPr>
            <w:tcW w:w="4933" w:type="dxa"/>
          </w:tcPr>
          <w:p w:rsidR="00080D6A" w:rsidRPr="006D5711" w:rsidRDefault="00080D6A" w:rsidP="00080D6A">
            <w:r w:rsidRPr="006D5711">
              <w:t>«Заказчик»</w:t>
            </w:r>
          </w:p>
          <w:p w:rsidR="00080D6A" w:rsidRDefault="00080D6A" w:rsidP="00080D6A">
            <w:r w:rsidRPr="000A50BD">
              <w:rPr>
                <w:highlight w:val="yellow"/>
              </w:rPr>
              <w:t>Должность</w:t>
            </w:r>
          </w:p>
          <w:p w:rsidR="00756DE2" w:rsidRDefault="00756DE2" w:rsidP="00756DE2">
            <w:r w:rsidRPr="00756DE2">
              <w:rPr>
                <w:highlight w:val="yellow"/>
              </w:rPr>
              <w:t>Наименование организации</w:t>
            </w:r>
          </w:p>
          <w:p w:rsidR="00756DE2" w:rsidRDefault="00756DE2" w:rsidP="00080D6A"/>
          <w:p w:rsidR="00080D6A" w:rsidRDefault="00080D6A" w:rsidP="00080D6A"/>
          <w:p w:rsidR="00080D6A" w:rsidRPr="00902EB5" w:rsidRDefault="00080D6A" w:rsidP="00080D6A"/>
          <w:p w:rsidR="00080D6A" w:rsidRPr="00902EB5" w:rsidRDefault="00080D6A" w:rsidP="00080D6A">
            <w:r w:rsidRPr="00902EB5">
              <w:t>__________________</w:t>
            </w:r>
            <w:r>
              <w:t xml:space="preserve"> </w:t>
            </w:r>
            <w:r w:rsidRPr="000A50BD">
              <w:rPr>
                <w:highlight w:val="yellow"/>
              </w:rPr>
              <w:t>Ф</w:t>
            </w:r>
            <w:r w:rsidR="00756DE2">
              <w:rPr>
                <w:highlight w:val="yellow"/>
              </w:rPr>
              <w:t xml:space="preserve">амилия </w:t>
            </w:r>
            <w:r w:rsidRPr="000A50BD">
              <w:rPr>
                <w:highlight w:val="yellow"/>
              </w:rPr>
              <w:t>И.О.</w:t>
            </w:r>
          </w:p>
          <w:p w:rsidR="00080D6A" w:rsidRPr="00902EB5" w:rsidRDefault="00080D6A" w:rsidP="00080D6A">
            <w:r w:rsidRPr="00902EB5">
              <w:t>М.П.</w:t>
            </w:r>
          </w:p>
        </w:tc>
        <w:tc>
          <w:tcPr>
            <w:tcW w:w="4193" w:type="dxa"/>
          </w:tcPr>
          <w:p w:rsidR="00080D6A" w:rsidRPr="006D5711" w:rsidRDefault="00080D6A" w:rsidP="00080D6A">
            <w:r w:rsidRPr="006D5711">
              <w:t>«Исполнитель»</w:t>
            </w:r>
          </w:p>
          <w:p w:rsidR="00ED16F4" w:rsidRDefault="00080D6A" w:rsidP="00080D6A">
            <w:r w:rsidRPr="00902EB5">
              <w:t>Первый проректор</w:t>
            </w:r>
          </w:p>
          <w:p w:rsidR="00080D6A" w:rsidRDefault="00ED16F4" w:rsidP="00080D6A">
            <w:r>
              <w:t>БГТУ им. В.Г. Шухова</w:t>
            </w:r>
          </w:p>
          <w:p w:rsidR="00756DE2" w:rsidRDefault="00756DE2" w:rsidP="00080D6A"/>
          <w:p w:rsidR="00756DE2" w:rsidRDefault="00756DE2" w:rsidP="00080D6A"/>
          <w:p w:rsidR="00080D6A" w:rsidRPr="00902EB5" w:rsidRDefault="00080D6A" w:rsidP="00080D6A"/>
          <w:p w:rsidR="00080D6A" w:rsidRPr="00902EB5" w:rsidRDefault="00080D6A" w:rsidP="00080D6A">
            <w:r w:rsidRPr="00902EB5">
              <w:t>________________Е.И. Евтушенко</w:t>
            </w:r>
          </w:p>
          <w:p w:rsidR="00080D6A" w:rsidRPr="00902EB5" w:rsidRDefault="00080D6A" w:rsidP="00080D6A">
            <w:r w:rsidRPr="00902EB5">
              <w:t>М.П.</w:t>
            </w:r>
          </w:p>
        </w:tc>
      </w:tr>
    </w:tbl>
    <w:p w:rsidR="005C1DD9" w:rsidRPr="00080D6A" w:rsidRDefault="005C1DD9" w:rsidP="00080D6A">
      <w:pPr>
        <w:pageBreakBefore/>
        <w:jc w:val="right"/>
      </w:pPr>
      <w:r w:rsidRPr="00902EB5">
        <w:lastRenderedPageBreak/>
        <w:t xml:space="preserve">Приложение № </w:t>
      </w:r>
      <w:r w:rsidR="00080D6A">
        <w:t>2</w:t>
      </w:r>
    </w:p>
    <w:p w:rsidR="005C1DD9" w:rsidRPr="00902EB5" w:rsidRDefault="005C1DD9" w:rsidP="00080D6A">
      <w:pPr>
        <w:jc w:val="right"/>
      </w:pPr>
      <w:r w:rsidRPr="00902EB5">
        <w:t xml:space="preserve">к </w:t>
      </w:r>
      <w:r w:rsidR="00A82BA0">
        <w:t>Контракт</w:t>
      </w:r>
      <w:r w:rsidRPr="00902EB5">
        <w:t>у №___</w:t>
      </w:r>
      <w:r w:rsidR="00E96528" w:rsidRPr="00902EB5">
        <w:t>_</w:t>
      </w:r>
      <w:r w:rsidRPr="00902EB5">
        <w:t>____от</w:t>
      </w:r>
      <w:r w:rsidR="00AD729B">
        <w:t xml:space="preserve"> «</w:t>
      </w:r>
      <w:r w:rsidRPr="00902EB5">
        <w:t>__</w:t>
      </w:r>
      <w:r w:rsidR="00607E3E">
        <w:t>__</w:t>
      </w:r>
      <w:r w:rsidRPr="00902EB5">
        <w:t>_</w:t>
      </w:r>
      <w:r w:rsidR="00AD729B">
        <w:t>» _______</w:t>
      </w:r>
      <w:r w:rsidRPr="00902EB5">
        <w:t>_</w:t>
      </w:r>
      <w:r w:rsidR="00E96528" w:rsidRPr="00902EB5">
        <w:t>_</w:t>
      </w:r>
      <w:r w:rsidRPr="00902EB5">
        <w:t>____20</w:t>
      </w:r>
      <w:r w:rsidR="00A0796C" w:rsidRPr="00D54E50">
        <w:t>2</w:t>
      </w:r>
      <w:r w:rsidR="000A50BD">
        <w:t>4</w:t>
      </w:r>
      <w:r w:rsidR="000D273A" w:rsidRPr="00902EB5">
        <w:t xml:space="preserve"> </w:t>
      </w:r>
      <w:r w:rsidRPr="00902EB5">
        <w:t>г.</w:t>
      </w:r>
    </w:p>
    <w:p w:rsidR="005C1DD9" w:rsidRPr="00902EB5" w:rsidRDefault="005C1DD9" w:rsidP="00080D6A"/>
    <w:p w:rsidR="005C1DD9" w:rsidRPr="00902EB5" w:rsidRDefault="005C1DD9" w:rsidP="00080D6A"/>
    <w:p w:rsidR="005C1DD9" w:rsidRPr="00902EB5" w:rsidRDefault="005C1DD9" w:rsidP="00080D6A">
      <w:pPr>
        <w:pStyle w:val="a5"/>
      </w:pPr>
      <w:r w:rsidRPr="00902EB5">
        <w:t>ПРОТОКОЛ</w:t>
      </w:r>
    </w:p>
    <w:p w:rsidR="005C1DD9" w:rsidRPr="00902EB5" w:rsidRDefault="005C1DD9" w:rsidP="003F3EE2">
      <w:pPr>
        <w:pStyle w:val="a5"/>
        <w:spacing w:before="0" w:after="0"/>
      </w:pPr>
      <w:r w:rsidRPr="00902EB5">
        <w:t xml:space="preserve">соглашения о договорной цене на оказание </w:t>
      </w:r>
      <w:r w:rsidR="003F3EE2">
        <w:t xml:space="preserve">образовательных </w:t>
      </w:r>
      <w:r w:rsidRPr="00902EB5">
        <w:t>услуг</w:t>
      </w:r>
    </w:p>
    <w:p w:rsidR="005C1DD9" w:rsidRPr="00902EB5" w:rsidRDefault="005C1DD9" w:rsidP="003F3EE2">
      <w:pPr>
        <w:pStyle w:val="a5"/>
        <w:spacing w:before="0" w:after="0"/>
      </w:pPr>
      <w:r w:rsidRPr="00902EB5">
        <w:t xml:space="preserve">«Проведение </w:t>
      </w:r>
      <w:r w:rsidR="00EF4EC1">
        <w:t xml:space="preserve">обучения по программе </w:t>
      </w:r>
      <w:r w:rsidRPr="00902EB5">
        <w:t xml:space="preserve">повышения квалификации </w:t>
      </w:r>
      <w:r w:rsidR="000A50BD" w:rsidRPr="000A50BD">
        <w:t>«Управление энергоресурсами, энергосбер</w:t>
      </w:r>
      <w:r w:rsidR="000A50BD" w:rsidRPr="000A50BD">
        <w:t>е</w:t>
      </w:r>
      <w:r w:rsidR="000A50BD" w:rsidRPr="000A50BD">
        <w:t>жение и повышение энергетической эффективности в бюджетном секторе» объёмом 40 часов.</w:t>
      </w:r>
    </w:p>
    <w:p w:rsidR="005C1DD9" w:rsidRPr="00902EB5" w:rsidRDefault="005C1DD9" w:rsidP="00080D6A"/>
    <w:p w:rsidR="00756DE2" w:rsidRDefault="005C1DD9" w:rsidP="00756DE2">
      <w:r w:rsidRPr="00902EB5">
        <w:t xml:space="preserve">Мы, нижеподписавшиеся, от лица </w:t>
      </w:r>
      <w:r w:rsidRPr="00902EB5">
        <w:rPr>
          <w:szCs w:val="24"/>
        </w:rPr>
        <w:t>«</w:t>
      </w:r>
      <w:r w:rsidRPr="00902EB5">
        <w:t>Заказчика</w:t>
      </w:r>
      <w:r w:rsidRPr="00902EB5">
        <w:rPr>
          <w:szCs w:val="24"/>
        </w:rPr>
        <w:t>»</w:t>
      </w:r>
      <w:r w:rsidR="00607E3E">
        <w:rPr>
          <w:szCs w:val="24"/>
        </w:rPr>
        <w:t>:</w:t>
      </w:r>
      <w:r w:rsidRPr="00902EB5">
        <w:t xml:space="preserve"> </w:t>
      </w:r>
      <w:r w:rsidR="00756DE2" w:rsidRPr="00756DE2">
        <w:rPr>
          <w:highlight w:val="yellow"/>
          <w:u w:val="single"/>
        </w:rPr>
        <w:t xml:space="preserve">должность Наименование </w:t>
      </w:r>
      <w:r w:rsidR="00756DE2">
        <w:rPr>
          <w:highlight w:val="yellow"/>
          <w:u w:val="single"/>
        </w:rPr>
        <w:t>организации</w:t>
      </w:r>
      <w:r w:rsidR="00756DE2" w:rsidRPr="00756DE2">
        <w:rPr>
          <w:highlight w:val="yellow"/>
          <w:u w:val="single"/>
        </w:rPr>
        <w:t xml:space="preserve"> Фамилия Имя Отчество</w:t>
      </w:r>
      <w:r w:rsidR="00756DE2">
        <w:t>,</w:t>
      </w:r>
    </w:p>
    <w:p w:rsidR="003F3EE2" w:rsidRPr="003F3EE2" w:rsidRDefault="003F3EE2" w:rsidP="00756DE2">
      <w:r w:rsidRPr="003F3EE2">
        <w:t>и от лица «Исполнителя»: Первый проректор БГТУ им. В.Г. Шухова Евтушенко Евгений Иванович, удостовер</w:t>
      </w:r>
      <w:r w:rsidRPr="003F3EE2">
        <w:t>я</w:t>
      </w:r>
      <w:r w:rsidRPr="003F3EE2">
        <w:t xml:space="preserve">ем, что сторонами достигнуто соглашение о величине договорной цены на оказание </w:t>
      </w:r>
      <w:r>
        <w:t>образовательных</w:t>
      </w:r>
      <w:r w:rsidRPr="003F3EE2">
        <w:t xml:space="preserve"> услуг по пров</w:t>
      </w:r>
      <w:r w:rsidRPr="003F3EE2">
        <w:t>е</w:t>
      </w:r>
      <w:r w:rsidRPr="003F3EE2">
        <w:t>дению программы повышения квалификации «Управление энергоресурсами, энергосбережение и повышение энерг</w:t>
      </w:r>
      <w:r w:rsidRPr="003F3EE2">
        <w:t>е</w:t>
      </w:r>
      <w:r w:rsidRPr="003F3EE2">
        <w:t>тической эффективности в бюджетном секторе» объёмом 40 часов для одного обучаемого в сумме 10 000 (десять т</w:t>
      </w:r>
      <w:r w:rsidRPr="003F3EE2">
        <w:t>ы</w:t>
      </w:r>
      <w:r w:rsidRPr="003F3EE2">
        <w:t>сяч) рублей 00 коп, НДС не облагается (</w:t>
      </w:r>
      <w:proofErr w:type="spellStart"/>
      <w:r w:rsidRPr="003F3EE2">
        <w:t>пп</w:t>
      </w:r>
      <w:proofErr w:type="spellEnd"/>
      <w:r w:rsidRPr="003F3EE2">
        <w:t>. 14 п. 2 ст. 149 НК РФ).</w:t>
      </w:r>
    </w:p>
    <w:p w:rsidR="003F3EE2" w:rsidRPr="003F3EE2" w:rsidRDefault="003F3EE2" w:rsidP="003F3EE2">
      <w:pPr>
        <w:ind w:firstLine="0"/>
      </w:pPr>
    </w:p>
    <w:p w:rsidR="00A0796C" w:rsidRPr="00305650" w:rsidRDefault="00A0796C" w:rsidP="00080D6A">
      <w:r w:rsidRPr="00305650">
        <w:t>Общая стоимость оказани</w:t>
      </w:r>
      <w:r w:rsidR="00305650" w:rsidRPr="00305650">
        <w:t>я</w:t>
      </w:r>
      <w:r w:rsidRPr="00305650">
        <w:t xml:space="preserve"> услуг составляет </w:t>
      </w:r>
      <w:r w:rsidR="000A50BD" w:rsidRPr="000A50BD">
        <w:rPr>
          <w:highlight w:val="yellow"/>
        </w:rPr>
        <w:t>_______</w:t>
      </w:r>
      <w:r w:rsidRPr="000A50BD">
        <w:rPr>
          <w:highlight w:val="yellow"/>
        </w:rPr>
        <w:t xml:space="preserve"> (</w:t>
      </w:r>
      <w:r w:rsidR="000A50BD" w:rsidRPr="000A50BD">
        <w:rPr>
          <w:highlight w:val="yellow"/>
        </w:rPr>
        <w:t>_______</w:t>
      </w:r>
      <w:r w:rsidR="00607E3E" w:rsidRPr="00607E3E">
        <w:t xml:space="preserve"> тысяч</w:t>
      </w:r>
      <w:r w:rsidRPr="00305650">
        <w:t>) рублей 00 коп, НДС не облагается (</w:t>
      </w:r>
      <w:proofErr w:type="spellStart"/>
      <w:r w:rsidRPr="00305650">
        <w:t>пп</w:t>
      </w:r>
      <w:proofErr w:type="spellEnd"/>
      <w:r w:rsidRPr="00305650">
        <w:t>.</w:t>
      </w:r>
      <w:r w:rsidR="00B44ECD">
        <w:t> </w:t>
      </w:r>
      <w:r w:rsidRPr="00305650">
        <w:t>14 п. 2 ст. 149 НК РФ).</w:t>
      </w:r>
    </w:p>
    <w:p w:rsidR="005C1DD9" w:rsidRPr="00902EB5" w:rsidRDefault="005C1DD9" w:rsidP="00080D6A">
      <w:r w:rsidRPr="00902EB5">
        <w:t>Настоящий протокол является основанием для проведения взаимных расчетов и платежей между «Исполнит</w:t>
      </w:r>
      <w:r w:rsidRPr="00902EB5">
        <w:t>е</w:t>
      </w:r>
      <w:r w:rsidRPr="00902EB5">
        <w:t>лем» и «Заказчиком».</w:t>
      </w:r>
    </w:p>
    <w:p w:rsidR="005C1DD9" w:rsidRPr="00902EB5" w:rsidRDefault="005C1DD9" w:rsidP="00080D6A"/>
    <w:p w:rsidR="00D178B3" w:rsidRPr="00902EB5" w:rsidRDefault="00D178B3" w:rsidP="00080D6A"/>
    <w:tbl>
      <w:tblPr>
        <w:tblStyle w:val="a6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3"/>
        <w:gridCol w:w="4193"/>
      </w:tblGrid>
      <w:tr w:rsidR="00756DE2" w:rsidRPr="00902EB5" w:rsidTr="00081AC0">
        <w:trPr>
          <w:jc w:val="center"/>
        </w:trPr>
        <w:tc>
          <w:tcPr>
            <w:tcW w:w="4933" w:type="dxa"/>
          </w:tcPr>
          <w:p w:rsidR="00756DE2" w:rsidRPr="006D5711" w:rsidRDefault="00756DE2" w:rsidP="006711D5">
            <w:r w:rsidRPr="006D5711">
              <w:t>«Заказчик»</w:t>
            </w:r>
          </w:p>
          <w:p w:rsidR="00756DE2" w:rsidRDefault="00756DE2" w:rsidP="006711D5">
            <w:r w:rsidRPr="000A50BD">
              <w:rPr>
                <w:highlight w:val="yellow"/>
              </w:rPr>
              <w:t>Должность</w:t>
            </w:r>
          </w:p>
          <w:p w:rsidR="00756DE2" w:rsidRDefault="00756DE2" w:rsidP="006711D5">
            <w:r w:rsidRPr="00756DE2">
              <w:rPr>
                <w:highlight w:val="yellow"/>
              </w:rPr>
              <w:t>Наименование организации</w:t>
            </w:r>
          </w:p>
          <w:p w:rsidR="00756DE2" w:rsidRDefault="00756DE2" w:rsidP="006711D5"/>
          <w:p w:rsidR="00756DE2" w:rsidRDefault="00756DE2" w:rsidP="006711D5"/>
          <w:p w:rsidR="00756DE2" w:rsidRPr="00902EB5" w:rsidRDefault="00756DE2" w:rsidP="006711D5"/>
          <w:p w:rsidR="00756DE2" w:rsidRPr="00902EB5" w:rsidRDefault="00756DE2" w:rsidP="006711D5">
            <w:r w:rsidRPr="00902EB5">
              <w:t>__________________</w:t>
            </w:r>
            <w:r>
              <w:t xml:space="preserve"> </w:t>
            </w:r>
            <w:r w:rsidRPr="000A50BD">
              <w:rPr>
                <w:highlight w:val="yellow"/>
              </w:rPr>
              <w:t>Ф</w:t>
            </w:r>
            <w:r>
              <w:rPr>
                <w:highlight w:val="yellow"/>
              </w:rPr>
              <w:t xml:space="preserve">амилия </w:t>
            </w:r>
            <w:r w:rsidRPr="000A50BD">
              <w:rPr>
                <w:highlight w:val="yellow"/>
              </w:rPr>
              <w:t>И.О.</w:t>
            </w:r>
          </w:p>
          <w:p w:rsidR="00756DE2" w:rsidRPr="00902EB5" w:rsidRDefault="00756DE2" w:rsidP="006711D5">
            <w:r w:rsidRPr="00902EB5">
              <w:t>М.П.</w:t>
            </w:r>
          </w:p>
        </w:tc>
        <w:tc>
          <w:tcPr>
            <w:tcW w:w="4193" w:type="dxa"/>
          </w:tcPr>
          <w:p w:rsidR="00756DE2" w:rsidRPr="006D5711" w:rsidRDefault="00756DE2" w:rsidP="006711D5">
            <w:r w:rsidRPr="006D5711">
              <w:t>«Исполнитель»</w:t>
            </w:r>
          </w:p>
          <w:p w:rsidR="00756DE2" w:rsidRDefault="00756DE2" w:rsidP="006711D5">
            <w:r w:rsidRPr="00902EB5">
              <w:t>Первый проректор</w:t>
            </w:r>
          </w:p>
          <w:p w:rsidR="00756DE2" w:rsidRDefault="00756DE2" w:rsidP="006711D5">
            <w:r>
              <w:t>БГТУ им. В.Г. Шухова</w:t>
            </w:r>
          </w:p>
          <w:p w:rsidR="00756DE2" w:rsidRDefault="00756DE2" w:rsidP="006711D5"/>
          <w:p w:rsidR="00756DE2" w:rsidRDefault="00756DE2" w:rsidP="006711D5"/>
          <w:p w:rsidR="00756DE2" w:rsidRPr="00902EB5" w:rsidRDefault="00756DE2" w:rsidP="006711D5"/>
          <w:p w:rsidR="00756DE2" w:rsidRPr="00902EB5" w:rsidRDefault="00756DE2" w:rsidP="006711D5">
            <w:r w:rsidRPr="00902EB5">
              <w:t>________________Е.И. Евтушенко</w:t>
            </w:r>
          </w:p>
          <w:p w:rsidR="00756DE2" w:rsidRPr="00902EB5" w:rsidRDefault="00756DE2" w:rsidP="006711D5">
            <w:r w:rsidRPr="00902EB5">
              <w:t>М.П.</w:t>
            </w:r>
          </w:p>
        </w:tc>
      </w:tr>
    </w:tbl>
    <w:p w:rsidR="00D178B3" w:rsidRPr="00902EB5" w:rsidRDefault="00D178B3" w:rsidP="00080D6A"/>
    <w:p w:rsidR="00080D6A" w:rsidRPr="00080D6A" w:rsidRDefault="00080D6A" w:rsidP="004B64B9">
      <w:pPr>
        <w:pageBreakBefore/>
        <w:jc w:val="right"/>
      </w:pPr>
      <w:r w:rsidRPr="00902EB5">
        <w:lastRenderedPageBreak/>
        <w:t xml:space="preserve">Приложение № </w:t>
      </w:r>
      <w:r>
        <w:t>3</w:t>
      </w:r>
    </w:p>
    <w:p w:rsidR="00080D6A" w:rsidRPr="00902EB5" w:rsidRDefault="00080D6A" w:rsidP="004B64B9">
      <w:pPr>
        <w:jc w:val="right"/>
      </w:pPr>
      <w:r w:rsidRPr="00902EB5">
        <w:t xml:space="preserve">к </w:t>
      </w:r>
      <w:r w:rsidR="00A82BA0">
        <w:t>Контракт</w:t>
      </w:r>
      <w:r w:rsidRPr="00902EB5">
        <w:t>у №________от</w:t>
      </w:r>
      <w:r>
        <w:t xml:space="preserve"> «</w:t>
      </w:r>
      <w:r w:rsidRPr="00902EB5">
        <w:t>__</w:t>
      </w:r>
      <w:r>
        <w:t>__</w:t>
      </w:r>
      <w:r w:rsidRPr="00902EB5">
        <w:t>_</w:t>
      </w:r>
      <w:r>
        <w:t>» _______</w:t>
      </w:r>
      <w:r w:rsidRPr="00902EB5">
        <w:t>______20</w:t>
      </w:r>
      <w:r w:rsidRPr="00D54E50">
        <w:t>2</w:t>
      </w:r>
      <w:r>
        <w:t>4</w:t>
      </w:r>
      <w:r w:rsidRPr="00902EB5">
        <w:t xml:space="preserve"> г.</w:t>
      </w:r>
    </w:p>
    <w:p w:rsidR="00080D6A" w:rsidRPr="00902EB5" w:rsidRDefault="00080D6A" w:rsidP="00080D6A"/>
    <w:p w:rsidR="00D178B3" w:rsidRPr="00080D6A" w:rsidRDefault="00D178B3" w:rsidP="00080D6A">
      <w:pPr>
        <w:rPr>
          <w:noProof/>
        </w:rPr>
      </w:pPr>
    </w:p>
    <w:p w:rsidR="00D178B3" w:rsidRPr="00080D6A" w:rsidRDefault="00D178B3" w:rsidP="004B64B9">
      <w:pPr>
        <w:pStyle w:val="a5"/>
      </w:pPr>
      <w:r w:rsidRPr="00080D6A">
        <w:t xml:space="preserve">Форма личного листка слушателя </w:t>
      </w:r>
      <w:r w:rsidR="00EF4EC1">
        <w:t>программы</w:t>
      </w:r>
      <w:r w:rsidRPr="00080D6A">
        <w:t xml:space="preserve"> повышения квалификации</w:t>
      </w:r>
    </w:p>
    <w:p w:rsidR="00D178B3" w:rsidRDefault="00D178B3" w:rsidP="00080D6A"/>
    <w:p w:rsidR="00D178B3" w:rsidRPr="00C34885" w:rsidRDefault="00D178B3" w:rsidP="004B64B9">
      <w:pPr>
        <w:pStyle w:val="14"/>
        <w:jc w:val="center"/>
        <w:rPr>
          <w:b/>
          <w:sz w:val="24"/>
          <w:szCs w:val="24"/>
        </w:rPr>
      </w:pPr>
      <w:r w:rsidRPr="00C34885">
        <w:rPr>
          <w:b/>
          <w:sz w:val="24"/>
          <w:szCs w:val="24"/>
        </w:rPr>
        <w:t>ЛИЧНЫЙ ЛИСТОК</w:t>
      </w:r>
    </w:p>
    <w:p w:rsidR="00D178B3" w:rsidRPr="00C34885" w:rsidRDefault="00D178B3" w:rsidP="004B64B9">
      <w:pPr>
        <w:pStyle w:val="14"/>
        <w:jc w:val="center"/>
        <w:rPr>
          <w:b/>
          <w:sz w:val="24"/>
          <w:szCs w:val="24"/>
        </w:rPr>
      </w:pPr>
      <w:r w:rsidRPr="00C34885">
        <w:rPr>
          <w:sz w:val="24"/>
          <w:szCs w:val="24"/>
        </w:rPr>
        <w:t xml:space="preserve">слушателя </w:t>
      </w:r>
      <w:r w:rsidR="00EF4EC1" w:rsidRPr="00C34885">
        <w:rPr>
          <w:sz w:val="24"/>
          <w:szCs w:val="24"/>
        </w:rPr>
        <w:t>программы</w:t>
      </w:r>
      <w:r w:rsidRPr="00C34885">
        <w:rPr>
          <w:sz w:val="24"/>
          <w:szCs w:val="24"/>
        </w:rPr>
        <w:t xml:space="preserve"> повышения квалификации</w:t>
      </w:r>
    </w:p>
    <w:p w:rsidR="00D178B3" w:rsidRPr="00C34885" w:rsidRDefault="00D178B3" w:rsidP="004B64B9">
      <w:pPr>
        <w:pStyle w:val="14"/>
        <w:jc w:val="center"/>
        <w:rPr>
          <w:sz w:val="24"/>
          <w:szCs w:val="24"/>
        </w:rPr>
      </w:pPr>
      <w:r w:rsidRPr="00C34885">
        <w:rPr>
          <w:sz w:val="24"/>
          <w:szCs w:val="24"/>
        </w:rPr>
        <w:t>«</w:t>
      </w:r>
      <w:r w:rsidR="00B44ECD" w:rsidRPr="00C34885">
        <w:rPr>
          <w:sz w:val="24"/>
          <w:szCs w:val="24"/>
        </w:rPr>
        <w:t>Управление энергоресурсами, энергосбережение и повышение энергетической эффективности в бюджетном секторе</w:t>
      </w:r>
      <w:r w:rsidRPr="00C34885">
        <w:rPr>
          <w:sz w:val="24"/>
          <w:szCs w:val="24"/>
        </w:rPr>
        <w:t>»</w:t>
      </w:r>
    </w:p>
    <w:p w:rsidR="00D178B3" w:rsidRPr="00C34885" w:rsidRDefault="00D178B3" w:rsidP="00080D6A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2977"/>
        <w:gridCol w:w="6060"/>
      </w:tblGrid>
      <w:tr w:rsidR="00D178B3" w:rsidRPr="00C34885" w:rsidTr="00C34885">
        <w:tc>
          <w:tcPr>
            <w:tcW w:w="4361" w:type="dxa"/>
            <w:gridSpan w:val="2"/>
            <w:shd w:val="clear" w:color="auto" w:fill="auto"/>
          </w:tcPr>
          <w:p w:rsidR="00D178B3" w:rsidRPr="00C34885" w:rsidRDefault="00D178B3" w:rsidP="00C34885">
            <w:pPr>
              <w:pStyle w:val="14"/>
              <w:spacing w:before="60" w:after="60"/>
              <w:rPr>
                <w:sz w:val="24"/>
                <w:szCs w:val="24"/>
              </w:rPr>
            </w:pPr>
            <w:r w:rsidRPr="00C34885">
              <w:rPr>
                <w:sz w:val="24"/>
                <w:szCs w:val="24"/>
              </w:rPr>
              <w:t xml:space="preserve">Фамилия   </w:t>
            </w:r>
          </w:p>
        </w:tc>
        <w:tc>
          <w:tcPr>
            <w:tcW w:w="6060" w:type="dxa"/>
            <w:shd w:val="clear" w:color="auto" w:fill="auto"/>
          </w:tcPr>
          <w:p w:rsidR="00D178B3" w:rsidRPr="00C34885" w:rsidRDefault="00D178B3" w:rsidP="00756DE2">
            <w:pPr>
              <w:ind w:firstLine="0"/>
              <w:rPr>
                <w:sz w:val="24"/>
                <w:szCs w:val="24"/>
              </w:rPr>
            </w:pPr>
          </w:p>
        </w:tc>
      </w:tr>
      <w:tr w:rsidR="00D178B3" w:rsidRPr="00C34885" w:rsidTr="00C34885">
        <w:tc>
          <w:tcPr>
            <w:tcW w:w="4361" w:type="dxa"/>
            <w:gridSpan w:val="2"/>
            <w:shd w:val="clear" w:color="auto" w:fill="auto"/>
          </w:tcPr>
          <w:p w:rsidR="00D178B3" w:rsidRPr="00C34885" w:rsidRDefault="00D178B3" w:rsidP="00C34885">
            <w:pPr>
              <w:pStyle w:val="14"/>
              <w:spacing w:before="60" w:after="60"/>
              <w:rPr>
                <w:b/>
                <w:sz w:val="24"/>
                <w:szCs w:val="24"/>
              </w:rPr>
            </w:pPr>
            <w:r w:rsidRPr="00C34885">
              <w:rPr>
                <w:sz w:val="24"/>
                <w:szCs w:val="24"/>
              </w:rPr>
              <w:t>Имя</w:t>
            </w:r>
          </w:p>
        </w:tc>
        <w:tc>
          <w:tcPr>
            <w:tcW w:w="6060" w:type="dxa"/>
            <w:shd w:val="clear" w:color="auto" w:fill="auto"/>
          </w:tcPr>
          <w:p w:rsidR="00D178B3" w:rsidRPr="00C34885" w:rsidRDefault="00D178B3" w:rsidP="00756DE2">
            <w:pPr>
              <w:ind w:firstLine="0"/>
              <w:rPr>
                <w:sz w:val="24"/>
                <w:szCs w:val="24"/>
              </w:rPr>
            </w:pPr>
          </w:p>
        </w:tc>
      </w:tr>
      <w:tr w:rsidR="00D178B3" w:rsidRPr="00C34885" w:rsidTr="00C34885">
        <w:tc>
          <w:tcPr>
            <w:tcW w:w="4361" w:type="dxa"/>
            <w:gridSpan w:val="2"/>
            <w:shd w:val="clear" w:color="auto" w:fill="auto"/>
          </w:tcPr>
          <w:p w:rsidR="00D178B3" w:rsidRPr="00C34885" w:rsidRDefault="00D178B3" w:rsidP="00C34885">
            <w:pPr>
              <w:pStyle w:val="14"/>
              <w:spacing w:before="60" w:after="60"/>
              <w:rPr>
                <w:b/>
                <w:sz w:val="24"/>
                <w:szCs w:val="24"/>
              </w:rPr>
            </w:pPr>
            <w:r w:rsidRPr="00C34885">
              <w:rPr>
                <w:sz w:val="24"/>
                <w:szCs w:val="24"/>
              </w:rPr>
              <w:t>Отчество</w:t>
            </w:r>
          </w:p>
        </w:tc>
        <w:tc>
          <w:tcPr>
            <w:tcW w:w="6060" w:type="dxa"/>
            <w:shd w:val="clear" w:color="auto" w:fill="auto"/>
          </w:tcPr>
          <w:p w:rsidR="00D178B3" w:rsidRPr="00C34885" w:rsidRDefault="00D178B3" w:rsidP="00756DE2">
            <w:pPr>
              <w:ind w:firstLine="0"/>
              <w:rPr>
                <w:sz w:val="24"/>
                <w:szCs w:val="24"/>
              </w:rPr>
            </w:pPr>
          </w:p>
        </w:tc>
      </w:tr>
      <w:tr w:rsidR="00D178B3" w:rsidRPr="00C34885" w:rsidTr="00C34885">
        <w:tc>
          <w:tcPr>
            <w:tcW w:w="4361" w:type="dxa"/>
            <w:gridSpan w:val="2"/>
            <w:shd w:val="clear" w:color="auto" w:fill="auto"/>
          </w:tcPr>
          <w:p w:rsidR="00D178B3" w:rsidRPr="00C34885" w:rsidRDefault="00D178B3" w:rsidP="00C34885">
            <w:pPr>
              <w:pStyle w:val="14"/>
              <w:spacing w:before="60" w:after="60"/>
              <w:rPr>
                <w:b/>
                <w:sz w:val="24"/>
                <w:szCs w:val="24"/>
              </w:rPr>
            </w:pPr>
            <w:r w:rsidRPr="00C34885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6060" w:type="dxa"/>
            <w:shd w:val="clear" w:color="auto" w:fill="auto"/>
          </w:tcPr>
          <w:p w:rsidR="00D178B3" w:rsidRPr="00C34885" w:rsidRDefault="00D178B3" w:rsidP="00756DE2">
            <w:pPr>
              <w:ind w:firstLine="0"/>
              <w:rPr>
                <w:sz w:val="24"/>
                <w:szCs w:val="24"/>
              </w:rPr>
            </w:pPr>
          </w:p>
        </w:tc>
      </w:tr>
      <w:tr w:rsidR="00D178B3" w:rsidRPr="00C34885" w:rsidTr="00C34885">
        <w:tc>
          <w:tcPr>
            <w:tcW w:w="4361" w:type="dxa"/>
            <w:gridSpan w:val="2"/>
            <w:shd w:val="clear" w:color="auto" w:fill="auto"/>
          </w:tcPr>
          <w:p w:rsidR="00D178B3" w:rsidRPr="00C34885" w:rsidRDefault="00D178B3" w:rsidP="00C34885">
            <w:pPr>
              <w:pStyle w:val="14"/>
              <w:spacing w:before="60"/>
              <w:rPr>
                <w:b/>
                <w:sz w:val="24"/>
                <w:szCs w:val="24"/>
              </w:rPr>
            </w:pPr>
            <w:r w:rsidRPr="00C34885">
              <w:rPr>
                <w:sz w:val="24"/>
                <w:szCs w:val="24"/>
              </w:rPr>
              <w:t>Место работы</w:t>
            </w:r>
          </w:p>
        </w:tc>
        <w:tc>
          <w:tcPr>
            <w:tcW w:w="6060" w:type="dxa"/>
            <w:shd w:val="clear" w:color="auto" w:fill="auto"/>
          </w:tcPr>
          <w:p w:rsidR="00D178B3" w:rsidRPr="00C34885" w:rsidRDefault="00D178B3" w:rsidP="00756DE2">
            <w:pPr>
              <w:ind w:firstLine="0"/>
              <w:rPr>
                <w:sz w:val="24"/>
                <w:szCs w:val="24"/>
              </w:rPr>
            </w:pPr>
          </w:p>
          <w:p w:rsidR="00D178B3" w:rsidRPr="00C34885" w:rsidRDefault="00D178B3" w:rsidP="00756DE2">
            <w:pPr>
              <w:ind w:firstLine="0"/>
              <w:rPr>
                <w:sz w:val="24"/>
                <w:szCs w:val="24"/>
              </w:rPr>
            </w:pPr>
          </w:p>
        </w:tc>
      </w:tr>
      <w:tr w:rsidR="00D178B3" w:rsidRPr="00C34885" w:rsidTr="00C34885">
        <w:tc>
          <w:tcPr>
            <w:tcW w:w="4361" w:type="dxa"/>
            <w:gridSpan w:val="2"/>
            <w:shd w:val="clear" w:color="auto" w:fill="auto"/>
          </w:tcPr>
          <w:p w:rsidR="00D178B3" w:rsidRPr="00C34885" w:rsidRDefault="00D178B3" w:rsidP="00B44ECD">
            <w:pPr>
              <w:pStyle w:val="14"/>
              <w:rPr>
                <w:sz w:val="24"/>
                <w:szCs w:val="24"/>
              </w:rPr>
            </w:pPr>
            <w:r w:rsidRPr="00C34885">
              <w:rPr>
                <w:sz w:val="24"/>
                <w:szCs w:val="24"/>
              </w:rPr>
              <w:t>Должность</w:t>
            </w:r>
          </w:p>
        </w:tc>
        <w:tc>
          <w:tcPr>
            <w:tcW w:w="6060" w:type="dxa"/>
            <w:shd w:val="clear" w:color="auto" w:fill="auto"/>
          </w:tcPr>
          <w:p w:rsidR="00D178B3" w:rsidRPr="00C34885" w:rsidRDefault="00D178B3" w:rsidP="00756DE2">
            <w:pPr>
              <w:ind w:firstLine="0"/>
              <w:rPr>
                <w:sz w:val="24"/>
                <w:szCs w:val="24"/>
              </w:rPr>
            </w:pPr>
          </w:p>
        </w:tc>
      </w:tr>
      <w:tr w:rsidR="00C34885" w:rsidRPr="00C34885" w:rsidTr="00C34885">
        <w:trPr>
          <w:trHeight w:val="428"/>
        </w:trPr>
        <w:tc>
          <w:tcPr>
            <w:tcW w:w="1384" w:type="dxa"/>
            <w:vMerge w:val="restart"/>
            <w:shd w:val="clear" w:color="auto" w:fill="auto"/>
          </w:tcPr>
          <w:p w:rsidR="00C34885" w:rsidRPr="00C34885" w:rsidRDefault="00C34885" w:rsidP="004B64B9">
            <w:pPr>
              <w:pStyle w:val="14"/>
              <w:rPr>
                <w:sz w:val="24"/>
                <w:szCs w:val="24"/>
              </w:rPr>
            </w:pPr>
            <w:r w:rsidRPr="00C34885">
              <w:rPr>
                <w:sz w:val="24"/>
                <w:szCs w:val="24"/>
              </w:rPr>
              <w:t xml:space="preserve">Сведения о </w:t>
            </w:r>
            <w:r>
              <w:rPr>
                <w:sz w:val="24"/>
                <w:szCs w:val="24"/>
              </w:rPr>
              <w:t>среднем или вы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шем </w:t>
            </w:r>
            <w:r w:rsidRPr="00C34885">
              <w:rPr>
                <w:sz w:val="24"/>
                <w:szCs w:val="24"/>
              </w:rPr>
              <w:t>пр</w:t>
            </w:r>
            <w:r w:rsidRPr="00C34885">
              <w:rPr>
                <w:sz w:val="24"/>
                <w:szCs w:val="24"/>
              </w:rPr>
              <w:t>о</w:t>
            </w:r>
            <w:r w:rsidRPr="00C34885">
              <w:rPr>
                <w:sz w:val="24"/>
                <w:szCs w:val="24"/>
              </w:rPr>
              <w:t>фесси</w:t>
            </w:r>
            <w:r w:rsidRPr="00C34885">
              <w:rPr>
                <w:sz w:val="24"/>
                <w:szCs w:val="24"/>
              </w:rPr>
              <w:t>о</w:t>
            </w:r>
            <w:r w:rsidRPr="00C34885">
              <w:rPr>
                <w:sz w:val="24"/>
                <w:szCs w:val="24"/>
              </w:rPr>
              <w:t>нальном образов</w:t>
            </w:r>
            <w:r w:rsidRPr="00C34885">
              <w:rPr>
                <w:sz w:val="24"/>
                <w:szCs w:val="24"/>
              </w:rPr>
              <w:t>а</w:t>
            </w:r>
            <w:r w:rsidRPr="00C34885">
              <w:rPr>
                <w:sz w:val="24"/>
                <w:szCs w:val="24"/>
              </w:rPr>
              <w:t>нии</w:t>
            </w:r>
          </w:p>
        </w:tc>
        <w:tc>
          <w:tcPr>
            <w:tcW w:w="2977" w:type="dxa"/>
            <w:shd w:val="clear" w:color="auto" w:fill="auto"/>
          </w:tcPr>
          <w:p w:rsidR="00C34885" w:rsidRPr="00C34885" w:rsidRDefault="00C34885" w:rsidP="00C34885">
            <w:pPr>
              <w:pStyle w:val="14"/>
              <w:rPr>
                <w:sz w:val="24"/>
                <w:szCs w:val="24"/>
              </w:rPr>
            </w:pPr>
            <w:r w:rsidRPr="00C34885">
              <w:rPr>
                <w:sz w:val="24"/>
                <w:szCs w:val="24"/>
              </w:rPr>
              <w:t>Год поступления</w:t>
            </w:r>
          </w:p>
        </w:tc>
        <w:tc>
          <w:tcPr>
            <w:tcW w:w="6060" w:type="dxa"/>
            <w:shd w:val="clear" w:color="auto" w:fill="auto"/>
          </w:tcPr>
          <w:p w:rsidR="00C34885" w:rsidRPr="00C34885" w:rsidRDefault="00C34885" w:rsidP="00756DE2">
            <w:pPr>
              <w:ind w:firstLine="0"/>
              <w:rPr>
                <w:sz w:val="24"/>
                <w:szCs w:val="24"/>
              </w:rPr>
            </w:pPr>
          </w:p>
        </w:tc>
      </w:tr>
      <w:tr w:rsidR="00C34885" w:rsidRPr="00C34885" w:rsidTr="00C34885">
        <w:trPr>
          <w:trHeight w:val="427"/>
        </w:trPr>
        <w:tc>
          <w:tcPr>
            <w:tcW w:w="1384" w:type="dxa"/>
            <w:vMerge/>
            <w:shd w:val="clear" w:color="auto" w:fill="auto"/>
          </w:tcPr>
          <w:p w:rsidR="00C34885" w:rsidRPr="00C34885" w:rsidRDefault="00C34885" w:rsidP="00080D6A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C34885" w:rsidRPr="00C34885" w:rsidRDefault="00C34885" w:rsidP="00C34885">
            <w:pPr>
              <w:pStyle w:val="14"/>
              <w:rPr>
                <w:sz w:val="24"/>
                <w:szCs w:val="24"/>
              </w:rPr>
            </w:pPr>
            <w:r w:rsidRPr="00C34885">
              <w:rPr>
                <w:sz w:val="24"/>
                <w:szCs w:val="24"/>
              </w:rPr>
              <w:t>Год окончания</w:t>
            </w:r>
          </w:p>
        </w:tc>
        <w:tc>
          <w:tcPr>
            <w:tcW w:w="6060" w:type="dxa"/>
            <w:shd w:val="clear" w:color="auto" w:fill="auto"/>
          </w:tcPr>
          <w:p w:rsidR="00C34885" w:rsidRPr="00C34885" w:rsidRDefault="00C34885" w:rsidP="00756DE2">
            <w:pPr>
              <w:ind w:firstLine="0"/>
              <w:rPr>
                <w:sz w:val="24"/>
                <w:szCs w:val="24"/>
              </w:rPr>
            </w:pPr>
          </w:p>
        </w:tc>
      </w:tr>
      <w:tr w:rsidR="00C34885" w:rsidRPr="00C34885" w:rsidTr="00C34885">
        <w:trPr>
          <w:trHeight w:val="427"/>
        </w:trPr>
        <w:tc>
          <w:tcPr>
            <w:tcW w:w="1384" w:type="dxa"/>
            <w:vMerge/>
            <w:shd w:val="clear" w:color="auto" w:fill="auto"/>
          </w:tcPr>
          <w:p w:rsidR="00C34885" w:rsidRPr="00C34885" w:rsidRDefault="00C34885" w:rsidP="00080D6A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C34885" w:rsidRPr="00C34885" w:rsidRDefault="00C34885" w:rsidP="00C34885">
            <w:pPr>
              <w:pStyle w:val="14"/>
              <w:rPr>
                <w:sz w:val="24"/>
                <w:szCs w:val="24"/>
              </w:rPr>
            </w:pPr>
            <w:r w:rsidRPr="00C34885">
              <w:rPr>
                <w:sz w:val="24"/>
                <w:szCs w:val="24"/>
              </w:rPr>
              <w:t>Полное название учебного заведения, факультет (и</w:t>
            </w:r>
            <w:r w:rsidRPr="00C34885">
              <w:rPr>
                <w:sz w:val="24"/>
                <w:szCs w:val="24"/>
              </w:rPr>
              <w:t>н</w:t>
            </w:r>
            <w:r w:rsidRPr="00C34885">
              <w:rPr>
                <w:sz w:val="24"/>
                <w:szCs w:val="24"/>
              </w:rPr>
              <w:t>ститут, отделение)</w:t>
            </w:r>
          </w:p>
        </w:tc>
        <w:tc>
          <w:tcPr>
            <w:tcW w:w="6060" w:type="dxa"/>
            <w:shd w:val="clear" w:color="auto" w:fill="auto"/>
          </w:tcPr>
          <w:p w:rsidR="00C34885" w:rsidRPr="00C34885" w:rsidRDefault="00C34885" w:rsidP="00756DE2">
            <w:pPr>
              <w:ind w:firstLine="0"/>
              <w:rPr>
                <w:sz w:val="24"/>
                <w:szCs w:val="24"/>
              </w:rPr>
            </w:pPr>
          </w:p>
        </w:tc>
      </w:tr>
      <w:tr w:rsidR="00C34885" w:rsidRPr="00C34885" w:rsidTr="00C34885">
        <w:trPr>
          <w:trHeight w:val="427"/>
        </w:trPr>
        <w:tc>
          <w:tcPr>
            <w:tcW w:w="1384" w:type="dxa"/>
            <w:vMerge/>
            <w:shd w:val="clear" w:color="auto" w:fill="auto"/>
          </w:tcPr>
          <w:p w:rsidR="00C34885" w:rsidRPr="00C34885" w:rsidRDefault="00C34885" w:rsidP="00080D6A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C34885" w:rsidRPr="00C34885" w:rsidRDefault="00C34885" w:rsidP="00C34885">
            <w:pPr>
              <w:pStyle w:val="14"/>
              <w:rPr>
                <w:sz w:val="24"/>
                <w:szCs w:val="24"/>
              </w:rPr>
            </w:pPr>
            <w:r w:rsidRPr="00C34885">
              <w:rPr>
                <w:sz w:val="24"/>
                <w:szCs w:val="24"/>
              </w:rPr>
              <w:t>Специальность,</w:t>
            </w:r>
          </w:p>
          <w:p w:rsidR="00C34885" w:rsidRPr="00C34885" w:rsidRDefault="00C34885" w:rsidP="00C34885">
            <w:pPr>
              <w:pStyle w:val="14"/>
              <w:rPr>
                <w:sz w:val="24"/>
                <w:szCs w:val="24"/>
              </w:rPr>
            </w:pPr>
            <w:r w:rsidRPr="00C34885">
              <w:rPr>
                <w:sz w:val="24"/>
                <w:szCs w:val="24"/>
              </w:rPr>
              <w:t>квалификация (указанные в дипломе)</w:t>
            </w:r>
          </w:p>
        </w:tc>
        <w:tc>
          <w:tcPr>
            <w:tcW w:w="6060" w:type="dxa"/>
            <w:shd w:val="clear" w:color="auto" w:fill="auto"/>
          </w:tcPr>
          <w:p w:rsidR="00C34885" w:rsidRPr="00C34885" w:rsidRDefault="00C34885" w:rsidP="00756DE2">
            <w:pPr>
              <w:ind w:firstLine="0"/>
              <w:rPr>
                <w:sz w:val="24"/>
                <w:szCs w:val="24"/>
              </w:rPr>
            </w:pPr>
          </w:p>
        </w:tc>
      </w:tr>
      <w:tr w:rsidR="00C34885" w:rsidRPr="00C34885" w:rsidTr="00C34885">
        <w:trPr>
          <w:trHeight w:val="427"/>
        </w:trPr>
        <w:tc>
          <w:tcPr>
            <w:tcW w:w="1384" w:type="dxa"/>
            <w:vMerge w:val="restart"/>
            <w:shd w:val="clear" w:color="auto" w:fill="auto"/>
          </w:tcPr>
          <w:p w:rsidR="00C34885" w:rsidRPr="00C34885" w:rsidRDefault="00C34885" w:rsidP="00C34885">
            <w:pPr>
              <w:ind w:firstLine="0"/>
              <w:rPr>
                <w:sz w:val="24"/>
                <w:szCs w:val="24"/>
              </w:rPr>
            </w:pPr>
            <w:r w:rsidRPr="00C34885">
              <w:rPr>
                <w:sz w:val="24"/>
                <w:szCs w:val="24"/>
              </w:rPr>
              <w:t>Контак</w:t>
            </w:r>
            <w:r w:rsidRPr="00C34885">
              <w:rPr>
                <w:sz w:val="24"/>
                <w:szCs w:val="24"/>
              </w:rPr>
              <w:t>т</w:t>
            </w:r>
            <w:r w:rsidRPr="00C34885">
              <w:rPr>
                <w:sz w:val="24"/>
                <w:szCs w:val="24"/>
              </w:rPr>
              <w:t>ная и</w:t>
            </w:r>
            <w:r w:rsidRPr="00C34885">
              <w:rPr>
                <w:sz w:val="24"/>
                <w:szCs w:val="24"/>
              </w:rPr>
              <w:t>н</w:t>
            </w:r>
            <w:r w:rsidRPr="00C34885">
              <w:rPr>
                <w:sz w:val="24"/>
                <w:szCs w:val="24"/>
              </w:rPr>
              <w:t>формация</w:t>
            </w:r>
          </w:p>
        </w:tc>
        <w:tc>
          <w:tcPr>
            <w:tcW w:w="2977" w:type="dxa"/>
            <w:shd w:val="clear" w:color="auto" w:fill="auto"/>
          </w:tcPr>
          <w:p w:rsidR="00C34885" w:rsidRPr="00C34885" w:rsidRDefault="00C34885" w:rsidP="001638A8">
            <w:pPr>
              <w:pStyle w:val="14"/>
              <w:rPr>
                <w:b/>
                <w:sz w:val="24"/>
                <w:szCs w:val="24"/>
              </w:rPr>
            </w:pPr>
            <w:r w:rsidRPr="00C34885">
              <w:rPr>
                <w:sz w:val="24"/>
                <w:szCs w:val="24"/>
              </w:rPr>
              <w:t>Телефон</w:t>
            </w:r>
          </w:p>
        </w:tc>
        <w:tc>
          <w:tcPr>
            <w:tcW w:w="6060" w:type="dxa"/>
            <w:shd w:val="clear" w:color="auto" w:fill="auto"/>
          </w:tcPr>
          <w:p w:rsidR="00C34885" w:rsidRPr="00C34885" w:rsidRDefault="00C34885" w:rsidP="00756DE2">
            <w:pPr>
              <w:ind w:firstLine="0"/>
              <w:rPr>
                <w:sz w:val="24"/>
                <w:szCs w:val="24"/>
              </w:rPr>
            </w:pPr>
          </w:p>
        </w:tc>
      </w:tr>
      <w:tr w:rsidR="00C34885" w:rsidRPr="00C34885" w:rsidTr="00C34885">
        <w:trPr>
          <w:trHeight w:val="427"/>
        </w:trPr>
        <w:tc>
          <w:tcPr>
            <w:tcW w:w="1384" w:type="dxa"/>
            <w:vMerge/>
            <w:shd w:val="clear" w:color="auto" w:fill="auto"/>
          </w:tcPr>
          <w:p w:rsidR="00C34885" w:rsidRPr="00C34885" w:rsidRDefault="00C34885" w:rsidP="00080D6A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C34885" w:rsidRPr="00C34885" w:rsidRDefault="00C34885" w:rsidP="001638A8">
            <w:pPr>
              <w:pStyle w:val="14"/>
              <w:rPr>
                <w:b/>
                <w:sz w:val="24"/>
                <w:szCs w:val="24"/>
              </w:rPr>
            </w:pPr>
            <w:r w:rsidRPr="00C34885">
              <w:rPr>
                <w:sz w:val="24"/>
                <w:szCs w:val="24"/>
              </w:rPr>
              <w:t>E-</w:t>
            </w:r>
            <w:proofErr w:type="spellStart"/>
            <w:r w:rsidRPr="00C34885">
              <w:rPr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6060" w:type="dxa"/>
            <w:shd w:val="clear" w:color="auto" w:fill="auto"/>
          </w:tcPr>
          <w:p w:rsidR="00C34885" w:rsidRPr="00C34885" w:rsidRDefault="00C34885" w:rsidP="00756DE2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302400" w:rsidRPr="00C34885" w:rsidRDefault="00D178B3" w:rsidP="00C34885">
      <w:pPr>
        <w:rPr>
          <w:b/>
          <w:sz w:val="24"/>
          <w:szCs w:val="24"/>
        </w:rPr>
      </w:pPr>
      <w:r w:rsidRPr="00C34885">
        <w:rPr>
          <w:sz w:val="24"/>
          <w:szCs w:val="24"/>
        </w:rPr>
        <w:t xml:space="preserve"> </w:t>
      </w:r>
    </w:p>
    <w:p w:rsidR="00D178B3" w:rsidRPr="00C34885" w:rsidRDefault="00D178B3" w:rsidP="00B44ECD">
      <w:pPr>
        <w:pStyle w:val="14"/>
        <w:ind w:firstLine="709"/>
        <w:rPr>
          <w:sz w:val="24"/>
          <w:szCs w:val="24"/>
        </w:rPr>
      </w:pPr>
      <w:r w:rsidRPr="00C34885">
        <w:rPr>
          <w:sz w:val="24"/>
          <w:szCs w:val="24"/>
        </w:rPr>
        <w:t>Предоставляя информацию о моих персональных данных, я также предоставляю право ф</w:t>
      </w:r>
      <w:r w:rsidRPr="00C34885">
        <w:rPr>
          <w:sz w:val="24"/>
          <w:szCs w:val="24"/>
        </w:rPr>
        <w:t>е</w:t>
      </w:r>
      <w:r w:rsidRPr="00C34885">
        <w:rPr>
          <w:sz w:val="24"/>
          <w:szCs w:val="24"/>
        </w:rPr>
        <w:t>деральному государственному бюджетному образовательному учреждению высшего образования «Белгородский государственный технологический университет им. В.Г. Шухова»  обрабатывать эти данные в соответствии с законодательством Российской Федерации.</w:t>
      </w:r>
    </w:p>
    <w:p w:rsidR="00D178B3" w:rsidRPr="00C34885" w:rsidRDefault="00D178B3" w:rsidP="00080D6A">
      <w:pPr>
        <w:rPr>
          <w:sz w:val="24"/>
          <w:szCs w:val="24"/>
        </w:rPr>
      </w:pPr>
    </w:p>
    <w:p w:rsidR="00D178B3" w:rsidRPr="00C34885" w:rsidRDefault="00D178B3" w:rsidP="004B64B9">
      <w:pPr>
        <w:pStyle w:val="14"/>
        <w:rPr>
          <w:sz w:val="24"/>
          <w:szCs w:val="24"/>
          <w:u w:val="single"/>
        </w:rPr>
      </w:pPr>
      <w:r w:rsidRPr="00C34885">
        <w:rPr>
          <w:color w:val="000000"/>
          <w:sz w:val="24"/>
          <w:szCs w:val="24"/>
        </w:rPr>
        <w:t>Дата заполнения анкеты</w:t>
      </w:r>
      <w:r w:rsidRPr="00C34885">
        <w:rPr>
          <w:sz w:val="24"/>
          <w:szCs w:val="24"/>
        </w:rPr>
        <w:t xml:space="preserve"> ________________________________</w:t>
      </w:r>
    </w:p>
    <w:p w:rsidR="00D178B3" w:rsidRPr="00C34885" w:rsidRDefault="00D178B3" w:rsidP="004B64B9">
      <w:pPr>
        <w:pStyle w:val="14"/>
        <w:rPr>
          <w:sz w:val="24"/>
          <w:szCs w:val="24"/>
        </w:rPr>
      </w:pPr>
    </w:p>
    <w:p w:rsidR="00EF4EC1" w:rsidRPr="00C34885" w:rsidRDefault="00EF4EC1" w:rsidP="00EF4EC1">
      <w:pPr>
        <w:pStyle w:val="14"/>
        <w:tabs>
          <w:tab w:val="clear" w:pos="4536"/>
          <w:tab w:val="clear" w:pos="7178"/>
          <w:tab w:val="left" w:pos="2552"/>
          <w:tab w:val="right" w:pos="9498"/>
        </w:tabs>
        <w:rPr>
          <w:sz w:val="24"/>
          <w:szCs w:val="24"/>
        </w:rPr>
      </w:pPr>
      <w:r w:rsidRPr="00C34885">
        <w:rPr>
          <w:color w:val="000000"/>
          <w:sz w:val="24"/>
          <w:szCs w:val="24"/>
        </w:rPr>
        <w:t>Подпись</w:t>
      </w:r>
      <w:r w:rsidRPr="00C34885">
        <w:rPr>
          <w:color w:val="000000"/>
          <w:sz w:val="24"/>
          <w:szCs w:val="24"/>
          <w:u w:val="single"/>
        </w:rPr>
        <w:tab/>
      </w:r>
      <w:r w:rsidRPr="00C34885">
        <w:rPr>
          <w:color w:val="000000"/>
          <w:sz w:val="24"/>
          <w:szCs w:val="24"/>
        </w:rPr>
        <w:t>/</w:t>
      </w:r>
      <w:r w:rsidRPr="00C34885">
        <w:rPr>
          <w:sz w:val="24"/>
          <w:szCs w:val="24"/>
          <w:u w:val="single"/>
        </w:rPr>
        <w:t xml:space="preserve">                                                                                                      </w:t>
      </w:r>
      <w:r w:rsidRPr="00C34885">
        <w:rPr>
          <w:sz w:val="24"/>
          <w:szCs w:val="24"/>
        </w:rPr>
        <w:t>/</w:t>
      </w:r>
    </w:p>
    <w:p w:rsidR="00EF4EC1" w:rsidRPr="00500971" w:rsidRDefault="00EF4EC1" w:rsidP="00EF4EC1">
      <w:pPr>
        <w:pStyle w:val="14"/>
        <w:tabs>
          <w:tab w:val="clear" w:pos="4536"/>
          <w:tab w:val="clear" w:pos="7178"/>
          <w:tab w:val="center" w:pos="6521"/>
        </w:tabs>
        <w:rPr>
          <w:i/>
          <w:sz w:val="22"/>
        </w:rPr>
      </w:pPr>
      <w:r>
        <w:rPr>
          <w:i/>
          <w:sz w:val="22"/>
        </w:rPr>
        <w:tab/>
      </w:r>
      <w:r w:rsidRPr="00500971">
        <w:rPr>
          <w:i/>
          <w:sz w:val="22"/>
        </w:rPr>
        <w:t>Фамилия Имя Отчество полностью (</w:t>
      </w:r>
      <w:r>
        <w:rPr>
          <w:i/>
          <w:sz w:val="22"/>
        </w:rPr>
        <w:t xml:space="preserve">заполняется </w:t>
      </w:r>
      <w:r w:rsidRPr="00500971">
        <w:rPr>
          <w:i/>
          <w:sz w:val="22"/>
        </w:rPr>
        <w:t>от руки)</w:t>
      </w:r>
    </w:p>
    <w:p w:rsidR="00D178B3" w:rsidRPr="00B375F1" w:rsidRDefault="00D178B3" w:rsidP="004B64B9">
      <w:pPr>
        <w:pStyle w:val="14"/>
      </w:pPr>
    </w:p>
    <w:p w:rsidR="00C34885" w:rsidRPr="008C0F75" w:rsidRDefault="00C34885" w:rsidP="00C34885">
      <w:pPr>
        <w:pStyle w:val="14"/>
        <w:rPr>
          <w:sz w:val="24"/>
        </w:rPr>
      </w:pPr>
      <w:r w:rsidRPr="008C0F75">
        <w:rPr>
          <w:sz w:val="24"/>
        </w:rPr>
        <w:t>– копия паспорта (2, 3 страница)</w:t>
      </w:r>
    </w:p>
    <w:p w:rsidR="00C34885" w:rsidRPr="008C0F75" w:rsidRDefault="00C34885" w:rsidP="00C34885">
      <w:pPr>
        <w:pStyle w:val="14"/>
        <w:rPr>
          <w:sz w:val="24"/>
        </w:rPr>
      </w:pPr>
      <w:r w:rsidRPr="008C0F75">
        <w:rPr>
          <w:sz w:val="24"/>
        </w:rPr>
        <w:t>– копия СНИЛС (для обязательного внесения сведений об обучении в ФРДО (Федеральный реестр сведений о документах об образовании)</w:t>
      </w:r>
    </w:p>
    <w:p w:rsidR="00C34885" w:rsidRPr="008C0F75" w:rsidRDefault="00C34885" w:rsidP="00C34885">
      <w:pPr>
        <w:pStyle w:val="14"/>
        <w:rPr>
          <w:sz w:val="24"/>
        </w:rPr>
      </w:pPr>
      <w:r w:rsidRPr="008C0F75">
        <w:rPr>
          <w:sz w:val="24"/>
        </w:rPr>
        <w:t>– копия диплома о высшем или среднем профессиональном  образовании;</w:t>
      </w:r>
    </w:p>
    <w:p w:rsidR="00C34885" w:rsidRPr="008C0F75" w:rsidRDefault="00C34885" w:rsidP="00C34885">
      <w:pPr>
        <w:pStyle w:val="14"/>
        <w:rPr>
          <w:sz w:val="24"/>
        </w:rPr>
      </w:pPr>
      <w:r w:rsidRPr="008C0F75">
        <w:rPr>
          <w:sz w:val="24"/>
        </w:rPr>
        <w:t xml:space="preserve">– копия справки о смене фамилии </w:t>
      </w:r>
      <w:r>
        <w:rPr>
          <w:sz w:val="24"/>
        </w:rPr>
        <w:t xml:space="preserve">или свидетельства о браке </w:t>
      </w:r>
      <w:r w:rsidRPr="008C0F75">
        <w:rPr>
          <w:sz w:val="24"/>
        </w:rPr>
        <w:t>(при отличии фамилий в паспорте и дипломе об образовании).</w:t>
      </w:r>
    </w:p>
    <w:p w:rsidR="00EF4EC1" w:rsidRDefault="00EF4EC1" w:rsidP="004B64B9">
      <w:pPr>
        <w:pStyle w:val="14"/>
      </w:pPr>
    </w:p>
    <w:p w:rsidR="00EF4EC1" w:rsidRPr="00EF4EC1" w:rsidRDefault="00EF4EC1" w:rsidP="004B64B9">
      <w:pPr>
        <w:pStyle w:val="14"/>
        <w:rPr>
          <w:i/>
          <w:sz w:val="22"/>
        </w:rPr>
      </w:pPr>
      <w:r w:rsidRPr="00EF4EC1">
        <w:rPr>
          <w:i/>
        </w:rPr>
        <w:t>Примечание: личный листок запо</w:t>
      </w:r>
      <w:r>
        <w:rPr>
          <w:i/>
        </w:rPr>
        <w:t>л</w:t>
      </w:r>
      <w:r w:rsidRPr="00EF4EC1">
        <w:rPr>
          <w:i/>
        </w:rPr>
        <w:t>няется отдельно на каждого слушателя.</w:t>
      </w:r>
    </w:p>
    <w:sectPr w:rsidR="00EF4EC1" w:rsidRPr="00EF4EC1" w:rsidSect="00A30DEC">
      <w:headerReference w:type="default" r:id="rId8"/>
      <w:pgSz w:w="11906" w:h="16838" w:code="9"/>
      <w:pgMar w:top="567" w:right="567" w:bottom="567" w:left="1134" w:header="0" w:footer="0" w:gutter="0"/>
      <w:pgNumType w:start="1"/>
      <w:cols w:space="709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4F14" w:rsidRDefault="003D4F14" w:rsidP="00080D6A">
      <w:r>
        <w:separator/>
      </w:r>
    </w:p>
  </w:endnote>
  <w:endnote w:type="continuationSeparator" w:id="0">
    <w:p w:rsidR="003D4F14" w:rsidRDefault="003D4F14" w:rsidP="00080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CC"/>
    <w:family w:val="auto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4F14" w:rsidRDefault="003D4F14" w:rsidP="00080D6A">
      <w:r>
        <w:separator/>
      </w:r>
    </w:p>
  </w:footnote>
  <w:footnote w:type="continuationSeparator" w:id="0">
    <w:p w:rsidR="003D4F14" w:rsidRDefault="003D4F14" w:rsidP="00080D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07920135"/>
      <w:docPartObj>
        <w:docPartGallery w:val="Page Numbers (Top of Page)"/>
        <w:docPartUnique/>
      </w:docPartObj>
    </w:sdtPr>
    <w:sdtEndPr/>
    <w:sdtContent>
      <w:p w:rsidR="00A3025E" w:rsidRDefault="00A3025E" w:rsidP="00080D6A">
        <w:pPr>
          <w:pStyle w:val="a7"/>
        </w:pPr>
      </w:p>
      <w:p w:rsidR="00A3025E" w:rsidRDefault="00A3025E" w:rsidP="00080D6A">
        <w:pPr>
          <w:pStyle w:val="a7"/>
        </w:pPr>
      </w:p>
      <w:p w:rsidR="00A30DEC" w:rsidRDefault="00A30DEC" w:rsidP="00080D6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2BA0">
          <w:rPr>
            <w:noProof/>
          </w:rPr>
          <w:t>2</w:t>
        </w:r>
        <w:r>
          <w:fldChar w:fldCharType="end"/>
        </w:r>
      </w:p>
    </w:sdtContent>
  </w:sdt>
  <w:p w:rsidR="00A30DEC" w:rsidRDefault="00A30DEC" w:rsidP="00080D6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ABA3650"/>
    <w:multiLevelType w:val="multilevel"/>
    <w:tmpl w:val="DD48A1A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2">
    <w:nsid w:val="16B41F61"/>
    <w:multiLevelType w:val="multilevel"/>
    <w:tmpl w:val="DD48A1A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3">
    <w:nsid w:val="18FE7A95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25BC5EE4"/>
    <w:multiLevelType w:val="singleLevel"/>
    <w:tmpl w:val="25CAFD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26985886"/>
    <w:multiLevelType w:val="singleLevel"/>
    <w:tmpl w:val="2C26378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2E256CEB"/>
    <w:multiLevelType w:val="singleLevel"/>
    <w:tmpl w:val="4B9C04A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3F491F7F"/>
    <w:multiLevelType w:val="multilevel"/>
    <w:tmpl w:val="F2E03DFE"/>
    <w:lvl w:ilvl="0">
      <w:start w:val="1"/>
      <w:numFmt w:val="decimal"/>
      <w:suff w:val="space"/>
      <w:lvlText w:val="%1."/>
      <w:lvlJc w:val="left"/>
      <w:pPr>
        <w:ind w:firstLine="425"/>
      </w:pPr>
      <w:rPr>
        <w:rFonts w:ascii="Times New Roman" w:hAnsi="Times New Roman"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firstLine="425"/>
      </w:pPr>
      <w:rPr>
        <w:rFonts w:ascii="Times New Roman" w:hAnsi="Times New Roman" w:cs="Times New Roman"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387"/>
        </w:tabs>
        <w:ind w:left="171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47"/>
        </w:tabs>
        <w:ind w:left="675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67"/>
        </w:tabs>
        <w:ind w:left="1179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827"/>
        </w:tabs>
        <w:ind w:left="1683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47"/>
        </w:tabs>
        <w:ind w:left="2187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07"/>
        </w:tabs>
        <w:ind w:left="2691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27"/>
        </w:tabs>
        <w:ind w:left="3267" w:hanging="1440"/>
      </w:pPr>
      <w:rPr>
        <w:rFonts w:ascii="Times New Roman" w:hAnsi="Times New Roman" w:cs="Times New Roman" w:hint="default"/>
      </w:rPr>
    </w:lvl>
  </w:abstractNum>
  <w:abstractNum w:abstractNumId="8">
    <w:nsid w:val="47EE41B3"/>
    <w:multiLevelType w:val="singleLevel"/>
    <w:tmpl w:val="6E066AB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50B56F9C"/>
    <w:multiLevelType w:val="singleLevel"/>
    <w:tmpl w:val="1F96056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5D3C062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6C263B6C"/>
    <w:multiLevelType w:val="singleLevel"/>
    <w:tmpl w:val="D38E91C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</w:abstractNum>
  <w:abstractNum w:abstractNumId="12">
    <w:nsid w:val="73BD74FB"/>
    <w:multiLevelType w:val="singleLevel"/>
    <w:tmpl w:val="038461A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</w:abstractNum>
  <w:num w:numId="1">
    <w:abstractNumId w:val="0"/>
    <w:lvlOverride w:ilvl="0">
      <w:lvl w:ilvl="0">
        <w:start w:val="4"/>
        <w:numFmt w:val="bullet"/>
        <w:lvlText w:val="-"/>
        <w:legacy w:legacy="1" w:legacySpace="0" w:legacyIndent="360"/>
        <w:lvlJc w:val="left"/>
        <w:pPr>
          <w:ind w:left="851" w:hanging="360"/>
        </w:pPr>
      </w:lvl>
    </w:lvlOverride>
  </w:num>
  <w:num w:numId="2">
    <w:abstractNumId w:val="10"/>
  </w:num>
  <w:num w:numId="3">
    <w:abstractNumId w:val="9"/>
  </w:num>
  <w:num w:numId="4">
    <w:abstractNumId w:val="5"/>
  </w:num>
  <w:num w:numId="5">
    <w:abstractNumId w:val="8"/>
  </w:num>
  <w:num w:numId="6">
    <w:abstractNumId w:val="4"/>
  </w:num>
  <w:num w:numId="7">
    <w:abstractNumId w:val="6"/>
  </w:num>
  <w:num w:numId="8">
    <w:abstractNumId w:val="3"/>
  </w:num>
  <w:num w:numId="9">
    <w:abstractNumId w:val="11"/>
  </w:num>
  <w:num w:numId="10">
    <w:abstractNumId w:val="12"/>
  </w:num>
  <w:num w:numId="11">
    <w:abstractNumId w:val="7"/>
  </w:num>
  <w:num w:numId="12">
    <w:abstractNumId w:val="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autoHyphenation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258"/>
    <w:rsid w:val="000126BF"/>
    <w:rsid w:val="00053681"/>
    <w:rsid w:val="00080D6A"/>
    <w:rsid w:val="000A50BD"/>
    <w:rsid w:val="000D273A"/>
    <w:rsid w:val="00103BF6"/>
    <w:rsid w:val="00113753"/>
    <w:rsid w:val="00124D0D"/>
    <w:rsid w:val="00130BDE"/>
    <w:rsid w:val="00153790"/>
    <w:rsid w:val="00211364"/>
    <w:rsid w:val="00223064"/>
    <w:rsid w:val="00295D52"/>
    <w:rsid w:val="002B6E10"/>
    <w:rsid w:val="002C795D"/>
    <w:rsid w:val="002E2399"/>
    <w:rsid w:val="002E2C16"/>
    <w:rsid w:val="002F7C5C"/>
    <w:rsid w:val="00302400"/>
    <w:rsid w:val="00305650"/>
    <w:rsid w:val="00322E0F"/>
    <w:rsid w:val="00337377"/>
    <w:rsid w:val="0034654A"/>
    <w:rsid w:val="00352E4E"/>
    <w:rsid w:val="00353D7C"/>
    <w:rsid w:val="0039382B"/>
    <w:rsid w:val="003D4F14"/>
    <w:rsid w:val="003F1E63"/>
    <w:rsid w:val="003F3EE2"/>
    <w:rsid w:val="004433C5"/>
    <w:rsid w:val="00466B00"/>
    <w:rsid w:val="004A1684"/>
    <w:rsid w:val="004B64B9"/>
    <w:rsid w:val="004B66AB"/>
    <w:rsid w:val="004F12A7"/>
    <w:rsid w:val="00516863"/>
    <w:rsid w:val="0058624F"/>
    <w:rsid w:val="005C1DD9"/>
    <w:rsid w:val="005E6F1B"/>
    <w:rsid w:val="005E7C1E"/>
    <w:rsid w:val="005F7E27"/>
    <w:rsid w:val="006002F3"/>
    <w:rsid w:val="00607E3E"/>
    <w:rsid w:val="00620833"/>
    <w:rsid w:val="006254D7"/>
    <w:rsid w:val="00631D0D"/>
    <w:rsid w:val="00637B4A"/>
    <w:rsid w:val="006574A6"/>
    <w:rsid w:val="00692B9D"/>
    <w:rsid w:val="006D5711"/>
    <w:rsid w:val="007333DE"/>
    <w:rsid w:val="00756DE2"/>
    <w:rsid w:val="00760C98"/>
    <w:rsid w:val="00775A4F"/>
    <w:rsid w:val="007D7F60"/>
    <w:rsid w:val="008221EC"/>
    <w:rsid w:val="00823C29"/>
    <w:rsid w:val="008618CF"/>
    <w:rsid w:val="0087724F"/>
    <w:rsid w:val="008A32C0"/>
    <w:rsid w:val="008D76D0"/>
    <w:rsid w:val="00902EB5"/>
    <w:rsid w:val="00903732"/>
    <w:rsid w:val="00977477"/>
    <w:rsid w:val="00981C4C"/>
    <w:rsid w:val="00986252"/>
    <w:rsid w:val="009A2000"/>
    <w:rsid w:val="00A0796C"/>
    <w:rsid w:val="00A3025E"/>
    <w:rsid w:val="00A30DEC"/>
    <w:rsid w:val="00A42E43"/>
    <w:rsid w:val="00A46D94"/>
    <w:rsid w:val="00A5690D"/>
    <w:rsid w:val="00A70B2F"/>
    <w:rsid w:val="00A82BA0"/>
    <w:rsid w:val="00AD729B"/>
    <w:rsid w:val="00AF055F"/>
    <w:rsid w:val="00B26420"/>
    <w:rsid w:val="00B375F1"/>
    <w:rsid w:val="00B44ECD"/>
    <w:rsid w:val="00B72EC9"/>
    <w:rsid w:val="00BD0258"/>
    <w:rsid w:val="00BF180A"/>
    <w:rsid w:val="00BF6BE0"/>
    <w:rsid w:val="00C34885"/>
    <w:rsid w:val="00C34956"/>
    <w:rsid w:val="00C36EA9"/>
    <w:rsid w:val="00C64EAF"/>
    <w:rsid w:val="00D1785E"/>
    <w:rsid w:val="00D178B3"/>
    <w:rsid w:val="00D44CA2"/>
    <w:rsid w:val="00D54E50"/>
    <w:rsid w:val="00DA2E40"/>
    <w:rsid w:val="00DA3C05"/>
    <w:rsid w:val="00DB2EBB"/>
    <w:rsid w:val="00DE6DE2"/>
    <w:rsid w:val="00DE7E9B"/>
    <w:rsid w:val="00DF3652"/>
    <w:rsid w:val="00E96528"/>
    <w:rsid w:val="00EA456B"/>
    <w:rsid w:val="00ED16F4"/>
    <w:rsid w:val="00EF4EC1"/>
    <w:rsid w:val="00F24BCE"/>
    <w:rsid w:val="00F26F61"/>
    <w:rsid w:val="00F67A3B"/>
    <w:rsid w:val="00F901A8"/>
    <w:rsid w:val="00FC3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D6A"/>
    <w:pPr>
      <w:autoSpaceDE w:val="0"/>
      <w:autoSpaceDN w:val="0"/>
      <w:ind w:firstLine="425"/>
      <w:jc w:val="both"/>
    </w:pPr>
    <w:rPr>
      <w:szCs w:val="22"/>
    </w:rPr>
  </w:style>
  <w:style w:type="paragraph" w:styleId="1">
    <w:name w:val="heading 1"/>
    <w:basedOn w:val="a"/>
    <w:next w:val="a"/>
    <w:qFormat/>
    <w:pPr>
      <w:keepNext/>
      <w:tabs>
        <w:tab w:val="right" w:pos="9921"/>
      </w:tabs>
      <w:jc w:val="center"/>
      <w:outlineLvl w:val="0"/>
    </w:pPr>
    <w:rPr>
      <w:b/>
      <w:bCs/>
      <w:sz w:val="26"/>
      <w:szCs w:val="26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Pr>
      <w:rFonts w:ascii="Times New Roman" w:hAnsi="Times New Roman" w:cs="Times New Roman"/>
      <w:b/>
      <w:bCs/>
    </w:rPr>
  </w:style>
  <w:style w:type="character" w:styleId="a4">
    <w:name w:val="Hyperlink"/>
    <w:semiHidden/>
    <w:rPr>
      <w:rFonts w:ascii="Times New Roman" w:hAnsi="Times New Roman" w:cs="Times New Roman"/>
      <w:color w:val="0000FF"/>
      <w:u w:val="single"/>
    </w:rPr>
  </w:style>
  <w:style w:type="paragraph" w:customStyle="1" w:styleId="a5">
    <w:name w:val="Раздел"/>
    <w:basedOn w:val="1"/>
    <w:qFormat/>
    <w:rsid w:val="00B44ECD"/>
    <w:pPr>
      <w:keepNext w:val="0"/>
      <w:widowControl w:val="0"/>
      <w:tabs>
        <w:tab w:val="clear" w:pos="9921"/>
        <w:tab w:val="left" w:pos="360"/>
        <w:tab w:val="left" w:leader="underscore" w:pos="9923"/>
      </w:tabs>
      <w:spacing w:before="60" w:after="60" w:line="0" w:lineRule="atLeast"/>
      <w:ind w:left="360" w:hanging="360"/>
    </w:pPr>
    <w:rPr>
      <w:sz w:val="20"/>
      <w:szCs w:val="22"/>
    </w:rPr>
  </w:style>
  <w:style w:type="paragraph" w:customStyle="1" w:styleId="14">
    <w:name w:val="Обычный14"/>
    <w:qFormat/>
    <w:rsid w:val="00B44ECD"/>
    <w:pPr>
      <w:tabs>
        <w:tab w:val="left" w:pos="4536"/>
        <w:tab w:val="right" w:pos="7178"/>
      </w:tabs>
      <w:jc w:val="both"/>
    </w:pPr>
    <w:rPr>
      <w:sz w:val="28"/>
      <w:szCs w:val="28"/>
    </w:rPr>
  </w:style>
  <w:style w:type="table" w:styleId="a6">
    <w:name w:val="Table Grid"/>
    <w:basedOn w:val="a1"/>
    <w:uiPriority w:val="59"/>
    <w:rsid w:val="00DB2E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A30DE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30DEC"/>
    <w:rPr>
      <w:sz w:val="24"/>
      <w:szCs w:val="28"/>
    </w:rPr>
  </w:style>
  <w:style w:type="paragraph" w:styleId="a9">
    <w:name w:val="footer"/>
    <w:basedOn w:val="a"/>
    <w:link w:val="aa"/>
    <w:uiPriority w:val="99"/>
    <w:unhideWhenUsed/>
    <w:rsid w:val="00A30DE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30DEC"/>
    <w:rPr>
      <w:sz w:val="24"/>
      <w:szCs w:val="28"/>
    </w:rPr>
  </w:style>
  <w:style w:type="paragraph" w:customStyle="1" w:styleId="ab">
    <w:name w:val="Пункт"/>
    <w:basedOn w:val="a"/>
    <w:rsid w:val="00080D6A"/>
    <w:pPr>
      <w:tabs>
        <w:tab w:val="num" w:pos="1980"/>
      </w:tabs>
      <w:autoSpaceDE/>
      <w:autoSpaceDN/>
      <w:ind w:left="1404" w:hanging="504"/>
    </w:pPr>
    <w:rPr>
      <w:rFonts w:eastAsia="Calibri"/>
      <w:sz w:val="24"/>
    </w:rPr>
  </w:style>
  <w:style w:type="paragraph" w:styleId="ac">
    <w:name w:val="List Paragraph"/>
    <w:basedOn w:val="a"/>
    <w:uiPriority w:val="34"/>
    <w:qFormat/>
    <w:rsid w:val="00080D6A"/>
    <w:pPr>
      <w:autoSpaceDE/>
      <w:autoSpaceDN/>
      <w:spacing w:after="200" w:line="276" w:lineRule="auto"/>
      <w:ind w:left="720" w:firstLine="0"/>
      <w:contextualSpacing/>
      <w:jc w:val="left"/>
    </w:pPr>
    <w:rPr>
      <w:rFonts w:asciiTheme="minorHAnsi" w:eastAsiaTheme="minorEastAsia" w:hAnsiTheme="minorHAnsi" w:cstheme="minorBid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D6A"/>
    <w:pPr>
      <w:autoSpaceDE w:val="0"/>
      <w:autoSpaceDN w:val="0"/>
      <w:ind w:firstLine="425"/>
      <w:jc w:val="both"/>
    </w:pPr>
    <w:rPr>
      <w:szCs w:val="22"/>
    </w:rPr>
  </w:style>
  <w:style w:type="paragraph" w:styleId="1">
    <w:name w:val="heading 1"/>
    <w:basedOn w:val="a"/>
    <w:next w:val="a"/>
    <w:qFormat/>
    <w:pPr>
      <w:keepNext/>
      <w:tabs>
        <w:tab w:val="right" w:pos="9921"/>
      </w:tabs>
      <w:jc w:val="center"/>
      <w:outlineLvl w:val="0"/>
    </w:pPr>
    <w:rPr>
      <w:b/>
      <w:bCs/>
      <w:sz w:val="26"/>
      <w:szCs w:val="26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Pr>
      <w:rFonts w:ascii="Times New Roman" w:hAnsi="Times New Roman" w:cs="Times New Roman"/>
      <w:b/>
      <w:bCs/>
    </w:rPr>
  </w:style>
  <w:style w:type="character" w:styleId="a4">
    <w:name w:val="Hyperlink"/>
    <w:semiHidden/>
    <w:rPr>
      <w:rFonts w:ascii="Times New Roman" w:hAnsi="Times New Roman" w:cs="Times New Roman"/>
      <w:color w:val="0000FF"/>
      <w:u w:val="single"/>
    </w:rPr>
  </w:style>
  <w:style w:type="paragraph" w:customStyle="1" w:styleId="a5">
    <w:name w:val="Раздел"/>
    <w:basedOn w:val="1"/>
    <w:qFormat/>
    <w:rsid w:val="00B44ECD"/>
    <w:pPr>
      <w:keepNext w:val="0"/>
      <w:widowControl w:val="0"/>
      <w:tabs>
        <w:tab w:val="clear" w:pos="9921"/>
        <w:tab w:val="left" w:pos="360"/>
        <w:tab w:val="left" w:leader="underscore" w:pos="9923"/>
      </w:tabs>
      <w:spacing w:before="60" w:after="60" w:line="0" w:lineRule="atLeast"/>
      <w:ind w:left="360" w:hanging="360"/>
    </w:pPr>
    <w:rPr>
      <w:sz w:val="20"/>
      <w:szCs w:val="22"/>
    </w:rPr>
  </w:style>
  <w:style w:type="paragraph" w:customStyle="1" w:styleId="14">
    <w:name w:val="Обычный14"/>
    <w:qFormat/>
    <w:rsid w:val="00B44ECD"/>
    <w:pPr>
      <w:tabs>
        <w:tab w:val="left" w:pos="4536"/>
        <w:tab w:val="right" w:pos="7178"/>
      </w:tabs>
      <w:jc w:val="both"/>
    </w:pPr>
    <w:rPr>
      <w:sz w:val="28"/>
      <w:szCs w:val="28"/>
    </w:rPr>
  </w:style>
  <w:style w:type="table" w:styleId="a6">
    <w:name w:val="Table Grid"/>
    <w:basedOn w:val="a1"/>
    <w:uiPriority w:val="59"/>
    <w:rsid w:val="00DB2E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A30DE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30DEC"/>
    <w:rPr>
      <w:sz w:val="24"/>
      <w:szCs w:val="28"/>
    </w:rPr>
  </w:style>
  <w:style w:type="paragraph" w:styleId="a9">
    <w:name w:val="footer"/>
    <w:basedOn w:val="a"/>
    <w:link w:val="aa"/>
    <w:uiPriority w:val="99"/>
    <w:unhideWhenUsed/>
    <w:rsid w:val="00A30DE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30DEC"/>
    <w:rPr>
      <w:sz w:val="24"/>
      <w:szCs w:val="28"/>
    </w:rPr>
  </w:style>
  <w:style w:type="paragraph" w:customStyle="1" w:styleId="ab">
    <w:name w:val="Пункт"/>
    <w:basedOn w:val="a"/>
    <w:rsid w:val="00080D6A"/>
    <w:pPr>
      <w:tabs>
        <w:tab w:val="num" w:pos="1980"/>
      </w:tabs>
      <w:autoSpaceDE/>
      <w:autoSpaceDN/>
      <w:ind w:left="1404" w:hanging="504"/>
    </w:pPr>
    <w:rPr>
      <w:rFonts w:eastAsia="Calibri"/>
      <w:sz w:val="24"/>
    </w:rPr>
  </w:style>
  <w:style w:type="paragraph" w:styleId="ac">
    <w:name w:val="List Paragraph"/>
    <w:basedOn w:val="a"/>
    <w:uiPriority w:val="34"/>
    <w:qFormat/>
    <w:rsid w:val="00080D6A"/>
    <w:pPr>
      <w:autoSpaceDE/>
      <w:autoSpaceDN/>
      <w:spacing w:after="200" w:line="276" w:lineRule="auto"/>
      <w:ind w:left="720" w:firstLine="0"/>
      <w:contextualSpacing/>
      <w:jc w:val="left"/>
    </w:pPr>
    <w:rPr>
      <w:rFonts w:asciiTheme="minorHAnsi" w:eastAsiaTheme="minorEastAsia" w:hAnsiTheme="minorHAnsi" w:cstheme="minorBid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4092</Words>
  <Characters>23326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???????</vt:lpstr>
    </vt:vector>
  </TitlesOfParts>
  <Company/>
  <LinksUpToDate>false</LinksUpToDate>
  <CharactersWithSpaces>27364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???????</dc:title>
  <dc:creator>Stepanov Aleksey</dc:creator>
  <cp:lastModifiedBy>-</cp:lastModifiedBy>
  <cp:revision>31</cp:revision>
  <cp:lastPrinted>2024-01-10T13:26:00Z</cp:lastPrinted>
  <dcterms:created xsi:type="dcterms:W3CDTF">2024-01-11T09:57:00Z</dcterms:created>
  <dcterms:modified xsi:type="dcterms:W3CDTF">2024-03-21T07:04:00Z</dcterms:modified>
</cp:coreProperties>
</file>