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68" w:rsidRDefault="00236A6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6A68" w:rsidRDefault="00236A68">
      <w:pPr>
        <w:pStyle w:val="ConsPlusNormal"/>
        <w:jc w:val="both"/>
        <w:outlineLvl w:val="0"/>
      </w:pPr>
      <w:bookmarkStart w:id="0" w:name="_GoBack"/>
      <w:bookmarkEnd w:id="0"/>
    </w:p>
    <w:p w:rsidR="00236A68" w:rsidRDefault="00236A68">
      <w:pPr>
        <w:pStyle w:val="ConsPlusNormal"/>
        <w:outlineLvl w:val="0"/>
      </w:pPr>
      <w:r>
        <w:t>Зарегистрировано в Минюсте России 8 сентября 2022 г. N 70002</w:t>
      </w:r>
    </w:p>
    <w:p w:rsidR="00236A68" w:rsidRDefault="00236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A68" w:rsidRDefault="00236A68">
      <w:pPr>
        <w:pStyle w:val="ConsPlusNormal"/>
      </w:pPr>
    </w:p>
    <w:p w:rsidR="00236A68" w:rsidRDefault="00236A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36A68" w:rsidRDefault="00236A68">
      <w:pPr>
        <w:pStyle w:val="ConsPlusTitle"/>
        <w:jc w:val="center"/>
      </w:pPr>
    </w:p>
    <w:p w:rsidR="00236A68" w:rsidRDefault="00236A68">
      <w:pPr>
        <w:pStyle w:val="ConsPlusTitle"/>
        <w:jc w:val="center"/>
      </w:pPr>
      <w:r>
        <w:t>ПРИКАЗ</w:t>
      </w:r>
    </w:p>
    <w:p w:rsidR="00236A68" w:rsidRDefault="00236A68">
      <w:pPr>
        <w:pStyle w:val="ConsPlusTitle"/>
        <w:jc w:val="center"/>
      </w:pPr>
      <w:r>
        <w:t>от 31 мая 2022 г. N 331н</w:t>
      </w:r>
    </w:p>
    <w:p w:rsidR="00236A68" w:rsidRDefault="00236A68">
      <w:pPr>
        <w:pStyle w:val="ConsPlusTitle"/>
        <w:jc w:val="center"/>
      </w:pPr>
    </w:p>
    <w:p w:rsidR="00236A68" w:rsidRDefault="00236A68">
      <w:pPr>
        <w:pStyle w:val="ConsPlusTitle"/>
        <w:jc w:val="center"/>
      </w:pPr>
      <w:r>
        <w:t>ОБ УТВЕРЖДЕНИИ</w:t>
      </w:r>
    </w:p>
    <w:p w:rsidR="00236A68" w:rsidRDefault="00236A68">
      <w:pPr>
        <w:pStyle w:val="ConsPlusTitle"/>
        <w:jc w:val="center"/>
      </w:pPr>
      <w:r>
        <w:t>ТИПОВЫХ ДОПОЛНИТЕЛЬНЫХ ПРОФЕССИОНАЛЬНЫХ ПРОГРАММ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Normal"/>
        <w:ind w:firstLine="540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части 7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6, ст. 588)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1. Утвердить: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"Основы профилактики коррупции" согласно </w:t>
      </w:r>
      <w:hyperlink w:anchor="P37">
        <w:r>
          <w:rPr>
            <w:color w:val="0000FF"/>
          </w:rPr>
          <w:t>приложению N 1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"Функции подразделений по профилактике коррупционных и иных правонарушений" согласно </w:t>
      </w:r>
      <w:hyperlink w:anchor="P309">
        <w:r>
          <w:rPr>
            <w:color w:val="0000FF"/>
          </w:rPr>
          <w:t>приложению N 2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"Предупреждение коррупции в организациях" согласно </w:t>
      </w:r>
      <w:hyperlink w:anchor="P909">
        <w:r>
          <w:rPr>
            <w:color w:val="0000FF"/>
          </w:rPr>
          <w:t>приложению N 3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"Антикоррупционная экспертиза нормативных правовых актов и их проектов" согласно </w:t>
      </w:r>
      <w:hyperlink w:anchor="P1501">
        <w:r>
          <w:rPr>
            <w:color w:val="0000FF"/>
          </w:rPr>
          <w:t>приложению N 4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"Деятельность комиссии по соблюдению требований к служебному поведению и урегулированию конфликта интересов" согласно </w:t>
      </w:r>
      <w:hyperlink w:anchor="P1723">
        <w:r>
          <w:rPr>
            <w:color w:val="0000FF"/>
          </w:rPr>
          <w:t>приложению N 5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"Вопросы выявления и предотвращения случаев подкупа иностранных должностных лиц, фактов составления ложной отчетности" согласно </w:t>
      </w:r>
      <w:hyperlink w:anchor="P1998">
        <w:r>
          <w:rPr>
            <w:color w:val="0000FF"/>
          </w:rPr>
          <w:t>приложению N 6</w:t>
        </w:r>
      </w:hyperlink>
      <w:r>
        <w:t>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программу повышения квалификации в области противодействия коррупции "Требование о предотвращении и урегулировании конфликта интересов в публичном управлении" согласно </w:t>
      </w:r>
      <w:hyperlink w:anchor="P2256">
        <w:r>
          <w:rPr>
            <w:color w:val="0000FF"/>
          </w:rPr>
          <w:t>приложению N 7</w:t>
        </w:r>
      </w:hyperlink>
      <w:r>
        <w:t>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236A68" w:rsidRDefault="00236A68">
      <w:pPr>
        <w:pStyle w:val="ConsPlusNormal"/>
        <w:ind w:firstLine="540"/>
        <w:jc w:val="both"/>
      </w:pPr>
    </w:p>
    <w:p w:rsidR="00236A68" w:rsidRDefault="00236A68">
      <w:pPr>
        <w:pStyle w:val="ConsPlusNormal"/>
        <w:jc w:val="right"/>
      </w:pPr>
      <w:r>
        <w:lastRenderedPageBreak/>
        <w:t>Министр</w:t>
      </w:r>
    </w:p>
    <w:p w:rsidR="00236A68" w:rsidRDefault="00236A68">
      <w:pPr>
        <w:pStyle w:val="ConsPlusNormal"/>
        <w:jc w:val="right"/>
      </w:pPr>
      <w:r>
        <w:t>А.О.КОТЯКОВ</w:t>
      </w:r>
    </w:p>
    <w:p w:rsidR="00236A68" w:rsidRDefault="00236A68">
      <w:pPr>
        <w:pStyle w:val="ConsPlusNormal"/>
        <w:ind w:firstLine="540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1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1" w:name="P37"/>
      <w:bookmarkEnd w:id="1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"ОСНОВЫ ПРОФИЛАКТИКИ КОРРУПЦИИ"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"Основы профилактики коррупции" (далее - Типовая программа) разработана в соответствии с нормами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9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18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сфере профилактики коррупционных и иных правонарушений,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положения международных правовых актов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антикоррупционные стандарты поведения;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</w:t>
      </w:r>
    </w:p>
    <w:p w:rsidR="00236A68" w:rsidRDefault="00236A68">
      <w:pPr>
        <w:pStyle w:val="ConsPlusTitle"/>
        <w:jc w:val="center"/>
      </w:pPr>
      <w:r>
        <w:t>квалификации в области противодействия коррупции "Основы</w:t>
      </w:r>
    </w:p>
    <w:p w:rsidR="00236A68" w:rsidRDefault="00236A68">
      <w:pPr>
        <w:pStyle w:val="ConsPlusTitle"/>
        <w:jc w:val="center"/>
      </w:pPr>
      <w:r>
        <w:t>профилактики коррупции"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0,5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23"/>
        <w:gridCol w:w="850"/>
        <w:gridCol w:w="794"/>
        <w:gridCol w:w="794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1588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123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94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794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850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Национальная стратегия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универсальные и региональные соглашения в сфере противодействия коррупции (</w:t>
            </w:r>
            <w:hyperlink r:id="rId11">
              <w:r>
                <w:rPr>
                  <w:color w:val="0000FF"/>
                </w:rPr>
                <w:t>Конвенция</w:t>
              </w:r>
            </w:hyperlink>
            <w:r>
              <w:t xml:space="preserve"> Организации Объединенных Наций против коррупции от 31 октября 2003 г. (Собрание законодательства Российской Федерации, 2006, N 26, ст. 2780) (ратифицирована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8 марта 2006 г. N 40-ФЗ "О ратификации Конвенции Организации Объединенных Наций против коррупции" (Собрание законодательства Российской Федерации, 2006, N 12, ст. 1231); вступила в силу для Российской Федерации 8 июня 2006 г.); </w:t>
            </w:r>
            <w:hyperlink r:id="rId13">
              <w:r>
                <w:rPr>
                  <w:color w:val="0000FF"/>
                </w:rPr>
                <w:t>Конвенция</w:t>
              </w:r>
            </w:hyperlink>
            <w:r>
              <w:t xml:space="preserve"> по борьбе с подкупом иностранных должностных лиц при осуществлении международных коммерческих сделок от 21 ноября 1997 г. (Собрание законодательства Российской Федерации, 2012, N 17, ст. 1899) (Российская Федерация присоединилась к данной </w:t>
            </w:r>
            <w:hyperlink r:id="rId14">
              <w:r>
                <w:rPr>
                  <w:color w:val="0000FF"/>
                </w:rPr>
                <w:t>Конвенции</w:t>
              </w:r>
            </w:hyperlink>
            <w:r>
              <w:t xml:space="preserve">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1 февраля 2012 г.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 (Собрание законодательства Российской Федерации, 2012, N 6, ст. 622); вступила в силу для Российской Федерации 17 апреля 2012 г.) и иные).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Международные антикоррупционные </w:t>
            </w:r>
            <w:r>
              <w:lastRenderedPageBreak/>
              <w:t>правительственные и неправительственные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инициативы.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16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органов публичной власти,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поведению,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tcBorders>
              <w:bottom w:val="nil"/>
            </w:tcBorders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Понятие профилактики коррупции. Система мер профилактики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Содержание и нормативное правовое закрепление запретов, ограничений, требований и обязанностей, установленных в целях противодействия коррупции. </w:t>
            </w:r>
            <w:hyperlink r:id="rId18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и антикоррупционные стандарты.</w:t>
            </w:r>
          </w:p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Администрирование запретов, ограничений, требований и обязанностей, установленных в целях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совершенствования антикоррупционных стандартов поведения отдельных категорий лиц.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обязанности уведомлять об обращениях в целях склонения к совершению коррупционных правонарушений: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уведомления о фактах обращения в целях склонения к совершению коррупционных правонарушений;</w:t>
            </w:r>
          </w:p>
          <w:p w:rsidR="00236A68" w:rsidRDefault="00236A68">
            <w:pPr>
              <w:pStyle w:val="ConsPlusNormal"/>
              <w:jc w:val="both"/>
            </w:pPr>
            <w:r>
              <w:t>- ответственность за несоблюдение указанной обязанности;</w:t>
            </w:r>
          </w:p>
          <w:p w:rsidR="00236A68" w:rsidRDefault="00236A68">
            <w:pPr>
              <w:pStyle w:val="ConsPlusNormal"/>
              <w:jc w:val="both"/>
            </w:pPr>
            <w:r>
              <w:t>- оказание консультативной помощи по вопросам, связанным с подготовкой сообщений о фактах коррупции;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- важность защиты заявителей, сообщивших о фактах коррупции;</w:t>
            </w:r>
          </w:p>
          <w:p w:rsidR="00236A68" w:rsidRDefault="00236A68">
            <w:pPr>
              <w:pStyle w:val="ConsPlusNormal"/>
              <w:jc w:val="both"/>
            </w:pPr>
            <w:r>
              <w:t>- каналы сообщения информации о фактах коррупции;</w:t>
            </w:r>
          </w:p>
          <w:p w:rsidR="00236A68" w:rsidRDefault="00236A68">
            <w:pPr>
              <w:pStyle w:val="ConsPlusNormal"/>
              <w:jc w:val="both"/>
            </w:pPr>
            <w:r>
              <w:t>- принципы защиты заявителей, сообщивших о фактах коррупции;</w:t>
            </w:r>
          </w:p>
          <w:p w:rsidR="00236A68" w:rsidRDefault="00236A68">
            <w:pPr>
              <w:pStyle w:val="ConsPlusNormal"/>
              <w:jc w:val="both"/>
            </w:pPr>
            <w:r>
              <w:t>- возможные механизмы защиты заявителей, сообщивших о фактах коррупции;</w:t>
            </w:r>
          </w:p>
          <w:p w:rsidR="00236A68" w:rsidRDefault="00236A68">
            <w:pPr>
              <w:pStyle w:val="ConsPlusNormal"/>
              <w:jc w:val="both"/>
            </w:pPr>
            <w:r>
              <w:t>- привлечение к ответственности и поощрение.</w:t>
            </w:r>
          </w:p>
          <w:p w:rsidR="00236A68" w:rsidRDefault="00236A68">
            <w:pPr>
              <w:pStyle w:val="ConsPlusNormal"/>
              <w:jc w:val="both"/>
            </w:pPr>
            <w:r>
              <w:t>Представление сведений о доходах, расходах, об имуществе и обязательствах имущественного характера:</w:t>
            </w:r>
          </w:p>
          <w:p w:rsidR="00236A68" w:rsidRDefault="00236A68">
            <w:pPr>
              <w:pStyle w:val="ConsPlusNormal"/>
              <w:jc w:val="both"/>
            </w:pPr>
            <w:r>
              <w:t>- форма и порядок представления таких сведений;</w:t>
            </w:r>
          </w:p>
          <w:p w:rsidR="00236A68" w:rsidRDefault="00236A68">
            <w:pPr>
              <w:pStyle w:val="ConsPlusNormal"/>
              <w:jc w:val="both"/>
            </w:pPr>
            <w:r>
              <w:t>- анализ и проверка сведений о доходах, расходах, об имуществе и обязательствах имущественного характера;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действий в случае невозможности представить сведения по объективным причинам.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Понятие, признаки и правовая природа конфликта интересов: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- понятия "конфликт интересов" и "личная заинтересованность", установленные в Федеральном </w:t>
            </w:r>
            <w:hyperlink r:id="rId19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коррупции";</w:t>
            </w:r>
          </w:p>
          <w:p w:rsidR="00236A68" w:rsidRDefault="00236A68">
            <w:pPr>
              <w:pStyle w:val="ConsPlusNormal"/>
              <w:jc w:val="both"/>
            </w:pPr>
            <w:r>
              <w:t>- квалифицирующие признаки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</w:tc>
      </w:tr>
      <w:tr w:rsidR="00236A68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236A68" w:rsidRDefault="00236A68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236A68" w:rsidRDefault="00236A68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- порядок предотвращения и урегулирования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уведомления о возникшем конфликте интересов или о возможности его возникновения.</w:t>
            </w:r>
          </w:p>
          <w:p w:rsidR="00236A68" w:rsidRDefault="00236A68">
            <w:pPr>
              <w:pStyle w:val="ConsPlusNormal"/>
              <w:jc w:val="both"/>
            </w:pPr>
            <w:r>
              <w:t>Запрет получать в связи с исполнением должностных обязанностей вознаграждения от физических и юридических лиц (подарки и иное). Формы вознаграждений. Особенности получения подарков в связи с протокольными мероприятиями, служебными командировками и другими официальными мероприятиями.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реализации права на иную оплачиваемую работу и запрета на иную оплачиваемую деятельность для отдельных категорий лиц.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      </w:r>
          </w:p>
          <w:p w:rsidR="00236A68" w:rsidRDefault="00236A68">
            <w:pPr>
              <w:pStyle w:val="ConsPlusNormal"/>
              <w:jc w:val="both"/>
            </w:pPr>
            <w:r>
              <w:t>- субъектный состав лиц, для которых установлен данный запрет;</w:t>
            </w:r>
          </w:p>
          <w:p w:rsidR="00236A68" w:rsidRDefault="00236A68">
            <w:pPr>
              <w:pStyle w:val="ConsPlusNormal"/>
              <w:jc w:val="both"/>
            </w:pPr>
            <w:r>
              <w:t>- квалификация иностранных банков, иностранных финансовых инструментов;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действий при невозможности соблюсти данный запрет.</w:t>
            </w:r>
          </w:p>
          <w:p w:rsidR="00236A68" w:rsidRDefault="00236A68">
            <w:pPr>
              <w:pStyle w:val="ConsPlusNormal"/>
              <w:jc w:val="both"/>
            </w:pPr>
            <w:r>
              <w:t>Запрет заниматься предпринимательской деятельностью.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Запрет участвовать в управлении коммерческой или некоммерческой организацией, а также исключения из указанного запрета.</w:t>
            </w:r>
          </w:p>
          <w:p w:rsidR="00236A68" w:rsidRDefault="00236A68">
            <w:pPr>
              <w:pStyle w:val="ConsPlusNormal"/>
              <w:jc w:val="both"/>
            </w:pPr>
            <w:r>
              <w:t>Ограничение, налагаемое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      </w:r>
          </w:p>
          <w:p w:rsidR="00236A68" w:rsidRDefault="00236A68">
            <w:pPr>
              <w:pStyle w:val="ConsPlusNormal"/>
              <w:jc w:val="both"/>
            </w:pPr>
            <w:r>
              <w:t>- квалифицирующие признаки;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получения согласия и последствия заключения договора в отсутствие соответствующего согласия.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Ответственность за коррупционные правонарушения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Подходы к содержанию и признакам коррупционного правонарушения. Состав коррупционного правонарушения. Виды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и основные признаки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виды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прокурорского надзора.</w:t>
            </w:r>
          </w:p>
          <w:p w:rsidR="00236A68" w:rsidRDefault="00236A68">
            <w:pPr>
              <w:pStyle w:val="ConsPlusNormal"/>
              <w:jc w:val="both"/>
            </w:pPr>
            <w:r>
              <w:t>Гражданско-правовая ответственность за совершение коррупционных правонарушений. Обращение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  <w:p w:rsidR="00236A68" w:rsidRDefault="00236A68">
            <w:pPr>
              <w:pStyle w:val="ConsPlusNormal"/>
              <w:jc w:val="both"/>
            </w:pPr>
            <w:r>
              <w:t>Реестр лиц, уволенных в связи с утратой доверия.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сфере профилактики коррупционных и иных правонарушений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23. Организация, осуществляющая образовательную деятельность, должна располагать </w:t>
      </w:r>
      <w:r>
        <w:lastRenderedPageBreak/>
        <w:t>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20">
        <w:r>
          <w:rPr>
            <w:color w:val="0000FF"/>
          </w:rPr>
          <w:t>частью 3</w:t>
        </w:r>
      </w:hyperlink>
      <w:r>
        <w:t xml:space="preserve"> и </w:t>
      </w:r>
      <w:hyperlink r:id="rId21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22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2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2" w:name="P309"/>
      <w:bookmarkEnd w:id="2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"ФУНКЦИИ ПОДРАЗДЕЛЕНИЙ ПО ПРОФИЛАКТИКЕ КОРРУПЦИОННЫХ</w:t>
      </w:r>
    </w:p>
    <w:p w:rsidR="00236A68" w:rsidRDefault="00236A68">
      <w:pPr>
        <w:pStyle w:val="ConsPlusTitle"/>
        <w:jc w:val="center"/>
      </w:pPr>
      <w:r>
        <w:t>И ИНЫХ ПРАВОНАРУШЕНИЙ"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"Функции подразделений по профилактике коррупционных и иных правонарушений" (далее - Типовая программа) разработана в соответствии с нормами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</w:t>
      </w:r>
      <w:r>
        <w:lastRenderedPageBreak/>
        <w:t xml:space="preserve">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25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54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для организации работы по реализации политики в области противодействия коррупции в органе публичной власти или организации и работы подразделения органа публичной власти или организации по профилактике коррупционных и иных правонарушений,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 (ПК-3).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3) Дисциплинарная карта компетенции ПК-3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положения международных правовых актов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антикоррупционные стандарты поведения;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ответственности за коррупционные правонарушения;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актуальную судебную практику по вопросам привлечения к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обеспечить соблюдение запретов, ограничений, требований о предотвращении и урегулировании конфликта интересов и исполнение обязанностей, установленных в целях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определять меру дисциплинарной ответственности за коррупционные правонарушения;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вырабатывать предложения, направленные на повышение эффективности профилактики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соблюдения нормативных правовых актов Российской Федерации в области противодействия коррупции в своей деятельности;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работы с материалами судебной практики по вопросам привлечения к ответственности за коррупционные правонарушения;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организации и проведения проверок соблюдения ограничений и запретов, требований о предотвращении и урегулировании конфликта интересов, исполнения обязанностей,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привлечения к дисциплинарной ответственности за коррупционные правонарушения.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 квалификации</w:t>
      </w:r>
    </w:p>
    <w:p w:rsidR="00236A68" w:rsidRDefault="00236A68">
      <w:pPr>
        <w:pStyle w:val="ConsPlusTitle"/>
        <w:jc w:val="center"/>
      </w:pPr>
      <w:r>
        <w:t>в области противодействия коррупции "Функции подразделений</w:t>
      </w:r>
    </w:p>
    <w:p w:rsidR="00236A68" w:rsidRDefault="00236A68">
      <w:pPr>
        <w:pStyle w:val="ConsPlusTitle"/>
        <w:jc w:val="center"/>
      </w:pPr>
      <w:r>
        <w:t>по профилактике коррупционных и иных правонарушений"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Требование о предотвращении и урегулировании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9.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Запрет получать в связи с исполнением должностных обязанностей вознаграждения от физических и юридических лиц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bottom"/>
          </w:tcPr>
          <w:p w:rsidR="00236A68" w:rsidRDefault="00236A68">
            <w:pPr>
              <w:pStyle w:val="ConsPlusNormal"/>
            </w:pPr>
            <w:r>
              <w:t>10.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</w:t>
            </w:r>
          </w:p>
        </w:tc>
        <w:tc>
          <w:tcPr>
            <w:tcW w:w="737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Обязанность уведомлять об обращениях в целях склонения к совершению коррупционных правонарушений и защита заявителей, сообщивших о фактах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Иные запреты, ограничения, требования и обязанности, установленные в целях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Проверка достоверности и полноты сведений о доходах, об имуществе и обязательствах имущественного характера и проверка соблюдения требований к служебному поведению; контроль за соответствием расходов отдельных лиц их доходам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16.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17.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Планирование деятельности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18.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Организация работы в организациях,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19.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20.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профилактике коррупционных правонарушений в закупках товаров, работ, услуг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22.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8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1,5 зачетные единицы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850"/>
        <w:gridCol w:w="68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2040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66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Требование о предотвращении и урегулировании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Запрет получать в связи с исполнением должностных обязанностей вознаграждения от физических и юридических лиц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Обязанность уведомлять об обращениях в целях склонения к совершению коррупционных правонарушений и защита заявителей, сообщивших о фактах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Иные запреты, ограничения, требования и обязанности, установленные в целях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Проверка достоверности и полноты сведений о доходах, об имуществе и обязательствах имущественного характера и проверка соблюдения требований к служебному поведению; контроль за соответствием расходов отдельных лиц их доходам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Планирование деятельности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Организация работы в организациях,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профилактике коррупционных правонарушений при осуществлении закупок товаров, работ, услуг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История противодействия коррупции в дореволюционной и советской России.</w:t>
            </w:r>
          </w:p>
          <w:p w:rsidR="00236A68" w:rsidRDefault="00236A68">
            <w:pPr>
              <w:pStyle w:val="ConsPlusNormal"/>
              <w:jc w:val="both"/>
            </w:pPr>
            <w:r>
              <w:t>Способы и средства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универсальные и региональные соглашения в сфере противодействия коррупции (</w:t>
            </w:r>
            <w:hyperlink r:id="rId28">
              <w:r>
                <w:rPr>
                  <w:color w:val="0000FF"/>
                </w:rPr>
                <w:t>Конвенция</w:t>
              </w:r>
            </w:hyperlink>
            <w:r>
              <w:t xml:space="preserve"> Организации Объединенных Наций против коррупции от 31 октября 2003 г. (Собрание законодательства Российской Федерации, 2006, N 26, ст. 2780) (ратифицирована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от 8 марта 2006 г. N 40-ФЗ "О ратификации Конвенции Организации Объединенных Наций против коррупции" (Собрание законодательства Российской Федерации, 2006, N 12, ст. 1231); вступила в силу для Российской Федерации 8 июня 2006 г.); </w:t>
            </w:r>
            <w:hyperlink r:id="rId30">
              <w:r>
                <w:rPr>
                  <w:color w:val="0000FF"/>
                </w:rPr>
                <w:t>Конвенция</w:t>
              </w:r>
            </w:hyperlink>
            <w:r>
              <w:t xml:space="preserve"> по борьбе с подкупом иностранных должностных лиц при осуществлении международных коммерческих сделок от 21 ноября 1997 г. (Собрание законодательства Российской Федерации, 2012, N 17, ст. 1899) (Российская Федерация присоединилась к данной </w:t>
            </w:r>
            <w:hyperlink r:id="rId31">
              <w:r>
                <w:rPr>
                  <w:color w:val="0000FF"/>
                </w:rPr>
                <w:t>Конвенции</w:t>
              </w:r>
            </w:hyperlink>
            <w:r>
              <w:t xml:space="preserve">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от 1 февраля 2012 г.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 (Собрание законодательства Российской Федерации, 2012, N 6, ст. 622); вступила в силу для Российской Федерации 17 апреля 2012 г.) и иные).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правительственные и неправительственные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инициативы.</w:t>
            </w:r>
          </w:p>
          <w:p w:rsidR="00236A68" w:rsidRDefault="00236A68">
            <w:pPr>
              <w:pStyle w:val="ConsPlusNormal"/>
              <w:jc w:val="both"/>
            </w:pPr>
            <w:r>
              <w:t>Опыт нормативного регулирования зарубежных стран, предусматривающих, например, возложение антикоррупционных стандартов в отношении отдельных категорий лиц.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33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органов публичной власти,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 и антикоррупционная экспертиза правовых актов и их проектов,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правонарушений. Требования к такому подразделению в части кадровых, финансовых и иных ресурсов.</w:t>
            </w:r>
          </w:p>
          <w:p w:rsidR="00236A68" w:rsidRDefault="00236A68">
            <w:pPr>
              <w:pStyle w:val="ConsPlusNormal"/>
              <w:jc w:val="both"/>
            </w:pPr>
            <w:r>
              <w:t>Обеспечение независимости.</w:t>
            </w:r>
          </w:p>
          <w:p w:rsidR="00236A68" w:rsidRDefault="00236A68">
            <w:pPr>
              <w:pStyle w:val="ConsPlusNormal"/>
              <w:jc w:val="both"/>
            </w:pPr>
            <w:r>
              <w:t>Положение о подразделении по профилактике коррупционных и иных правонарушений: функции и задачи. Орган субъекта Российской Федерации по профилактике коррупционных и иных правонарушений, комиссия по координации работы по противодействию коррупции в субъекте Российской Федерации.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оценки коррупционных рисков в выработке мер по профилактике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проведения оценки коррупционных рисков: идентификация, анализ и ранжирование.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этапы оценки коррупционных рисков.</w:t>
            </w:r>
          </w:p>
          <w:p w:rsidR="00236A68" w:rsidRDefault="00236A68">
            <w:pPr>
              <w:pStyle w:val="ConsPlusNormal"/>
              <w:jc w:val="both"/>
            </w:pPr>
            <w:r>
              <w:t>Участники оценки коррупционных рисков.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оценки коррупционных рисков.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Практическое применение результатов оценки коррупционных рисков для целей построения антикоррупционной работы: подготовка плана по противодействию коррупции, формирование </w:t>
            </w:r>
            <w:proofErr w:type="spellStart"/>
            <w:r>
              <w:t>коррупционно</w:t>
            </w:r>
            <w:proofErr w:type="spellEnd"/>
            <w:r>
              <w:t>-опасных функций, подготовка перечня должностей, замещение которых связано с коррупционными рисками.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Содержание и нормативное правовое закрепление запретов, ограничений, требований и обязанностей, установленных в целях противодействия коррупции. </w:t>
            </w:r>
            <w:hyperlink r:id="rId35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и антикоррупционные стандарты.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Администрирование запретов, ограничений, требований и обязанностей, установленных в целях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совершенствования антикоррупционных стандартов поведения отдельных категорий лиц.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Цели, задачи и содержание обязанности представлять сведения о доходах, расходах, об имуществе и обязательствах имущественного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Возможные системы антикоррупционного декларирования.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Нормативные правовые акты Российской Федерации в области противодействия коррупции, касающиеся обязанности представлять сведения о доходах, расходах, об имуществе и обязательствах имущественного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Форма представления сведений о доходах, расходах, об </w:t>
            </w:r>
            <w:r>
              <w:lastRenderedPageBreak/>
              <w:t>имуществе и обязательствах имущественного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 по порядку заполнения данной формы.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представления сведений о доходах, расходах, об имуществе и обязательствах имущественного характера. Нормативные правовые акты Российской Федерации, устанавливающие сроки и случаи представления таких сведений.</w:t>
            </w:r>
          </w:p>
          <w:p w:rsidR="00236A68" w:rsidRDefault="00236A68">
            <w:pPr>
              <w:pStyle w:val="ConsPlusNormal"/>
              <w:jc w:val="both"/>
            </w:pPr>
            <w:r>
              <w:t>Невозможность представить сведения о доходах, расходах, об имуществе и обязательствах имущественного характера на супруга (супругу) и (или) несовершеннолетних детей.</w:t>
            </w:r>
          </w:p>
          <w:p w:rsidR="00236A68" w:rsidRDefault="00236A68">
            <w:pPr>
              <w:pStyle w:val="ConsPlusNormal"/>
              <w:jc w:val="both"/>
            </w:pPr>
            <w:r>
              <w:t>Хранение представленных сведений.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оценки и анализа представленных сведений с учетом Методических рекомендаций Минтруда России.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неисполнением обязанности по представлению достоверных и полных сведений о доходах, расходах, об имуществе и обязательствах имущественного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Рассмотрение заполненных справок о доходах, расходах, об имуществе и обязательствах имущественного характера и поиск недостатков, требующих исключения.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Требование о предотвращении и урегулировании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Понятие, признаки и правовая природа конфликта интересов. Понятия "конфликт интересов" и "личная заинтересованность", установленные в Федеральном </w:t>
            </w:r>
            <w:hyperlink r:id="rId36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 и других федеральных законах.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Квалифицирующие признаки конфликта интересов, исходя из определения, установленного в Федеральном </w:t>
            </w:r>
            <w:hyperlink r:id="rId37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коррупции".</w:t>
            </w:r>
          </w:p>
          <w:p w:rsidR="00236A68" w:rsidRDefault="00236A68">
            <w:pPr>
              <w:pStyle w:val="ConsPlusNormal"/>
              <w:jc w:val="both"/>
            </w:pPr>
            <w:r>
              <w:t>Обязанность принимать меры по предотвращению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Субъектный состав лиц, на которых распространяется указанная обязанность.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предотвращения и урегулирования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уведомления о возникшем конфликте интересов или о возможности его возникновения.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предотвращению и урегулированию конфликта интересов, предусмотренные федеральными законами, и иные возможные меры.</w:t>
            </w:r>
          </w:p>
          <w:p w:rsidR="00236A68" w:rsidRDefault="00236A68">
            <w:pPr>
              <w:pStyle w:val="ConsPlusNormal"/>
              <w:jc w:val="both"/>
            </w:pPr>
            <w:r>
              <w:t>Передача ценных бумаг в доверительное управление.</w:t>
            </w:r>
          </w:p>
          <w:p w:rsidR="00236A68" w:rsidRDefault="00236A68">
            <w:pPr>
              <w:pStyle w:val="ConsPlusNormal"/>
              <w:jc w:val="both"/>
            </w:pPr>
            <w:r>
              <w:t>Типовые ситуации конфликта интересов с учетом методических материалов Минтруда России.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Обзоры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в сфере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России, касающиеся предотвращения и (или) урегулирования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Судебная практика по делам, связанным с неисполнением требования о предотвращении и урегулировании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Рассмотрение ситуаций, установление признаков наличия (отсутствия)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Феномен "вращающейся двери".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ограничения, налагаемого на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  <w:p w:rsidR="00236A68" w:rsidRDefault="00236A68">
            <w:pPr>
              <w:pStyle w:val="ConsPlusNormal"/>
              <w:jc w:val="both"/>
            </w:pPr>
            <w:r>
              <w:t>Квалифицирующие признаки, наличие которых обуславливает необходимость получения соответствующего согласия.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несоблюдением условий заключения трудовых договоров с бывшими государственными и муниципальными служащими.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Запрет получать в связи с исполнением должностных обязанностей вознаграждения от физических и юридических лиц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Запрет получать в связи с исполнением должностных обязанностей вознаграждения от физических и юридических лиц (подарки и иное). Формы вознаграждений.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получения подарков в связи с протокольными мероприятиями, служебными командировками и другими официальными мероприятиями.</w:t>
            </w:r>
          </w:p>
          <w:p w:rsidR="00236A68" w:rsidRDefault="00236A68">
            <w:pPr>
              <w:pStyle w:val="ConsPlusNormal"/>
              <w:jc w:val="both"/>
            </w:pPr>
            <w:r>
              <w:t>Оценка подарка, реализация (выкуп) и зачисление средств, вырученных от его реализации.</w:t>
            </w:r>
          </w:p>
          <w:p w:rsidR="00236A68" w:rsidRDefault="00236A68">
            <w:pPr>
              <w:pStyle w:val="ConsPlusNormal"/>
              <w:jc w:val="both"/>
            </w:pPr>
            <w:r>
              <w:t>Разъяснения Минтруда России.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и место этики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Антикоррупционное этическое поведение.</w:t>
            </w:r>
          </w:p>
          <w:p w:rsidR="00236A68" w:rsidRDefault="00236A68">
            <w:pPr>
              <w:pStyle w:val="ConsPlusNormal"/>
              <w:jc w:val="both"/>
            </w:pPr>
            <w:r>
              <w:t>Функции и источники этики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Российское правовое регулирование этических требований.</w:t>
            </w:r>
          </w:p>
          <w:p w:rsidR="00236A68" w:rsidRDefault="00236A68">
            <w:pPr>
              <w:pStyle w:val="ConsPlusNormal"/>
              <w:jc w:val="both"/>
            </w:pPr>
            <w:r>
              <w:t>Общие принципы служебного поведения государственных служащих.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Типовой </w:t>
            </w:r>
            <w:hyperlink r:id="rId38">
              <w:r>
                <w:rPr>
                  <w:color w:val="0000FF"/>
                </w:rPr>
                <w:t>кодекс</w:t>
              </w:r>
            </w:hyperlink>
            <w:r>
      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23 декабря 2010 г. (протокол N 21). Ведомственные кодексы этики и служебного поведения, учет специфики.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России, касающиеся этических правил поведения.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Обязанность уведомлять об обращениях в целях склонения к совершению </w:t>
            </w:r>
            <w:r>
              <w:lastRenderedPageBreak/>
              <w:t>коррупционных правонарушений и защита заявителей, сообщивших о фактах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Содержание обязанности уведомлять об обращениях в целях склонения к совершению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Порядок уведомления о фактах обращения в целях склонения к совершению коррупционных </w:t>
            </w:r>
            <w:r>
              <w:lastRenderedPageBreak/>
              <w:t>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Ответственность за несоблюдение указанной обязанности.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Оказание консультативной помощи по вопросам, связанным с подготовкой сообщений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России.</w:t>
            </w:r>
          </w:p>
          <w:p w:rsidR="00236A68" w:rsidRDefault="00236A68">
            <w:pPr>
              <w:pStyle w:val="ConsPlusNormal"/>
              <w:jc w:val="both"/>
            </w:pPr>
            <w:r>
              <w:t>Важность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Каналы получения информации от таких заявителей: способы сообщения, порядок и сроки рассмотрения сообщений, обратная связь с заявителем, проведение проверки.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Возможные механизмы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Привлечение к ответственности и поощрение.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Иные запреты, ограничения, требования и обязанности, установленные в целях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Иные антикоррупционные стандарты, предполагающие запреты, ограничения, требования и обязанности, установленные в целях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Понятие "иностранные финансовые инструменты", установленное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2021, N 22, ст. 3690). Субъектный состав лиц, на которых распространяется данный запрет.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Заявление о невозможности выполнить требования Федерального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236A68" w:rsidRDefault="00236A68">
            <w:pPr>
              <w:pStyle w:val="ConsPlusNormal"/>
              <w:jc w:val="both"/>
            </w:pPr>
            <w:r>
              <w:t>Обязанность уведомлять о намерении выполнять иную оплачиваемую работу.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запрета участвовать в управлении организацией и заниматься предпринимательской деятельностью.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Понятие "предпринимательская деятельность" и суть </w:t>
            </w:r>
            <w:r>
              <w:lastRenderedPageBreak/>
              <w:t>участия в управлении организацией: квалифицирующие признаки.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Возможность использования отдельными категориями лиц специальных налоговых режимов.</w:t>
            </w:r>
          </w:p>
          <w:p w:rsidR="00236A68" w:rsidRDefault="00236A68">
            <w:pPr>
              <w:pStyle w:val="ConsPlusNormal"/>
              <w:jc w:val="both"/>
            </w:pPr>
            <w:r>
              <w:t>Сдача имущества в аренду: возможности и ограничения.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Проверка достоверности и полноты сведений о доходах, об имуществе и обязательствах имущественного характера и проверка соблюдения требований к служебному поведению; контроль за соответствием расходов отдельных лиц их доходам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 проверке достоверности и полноты представленных сведений о доходах, об имуществе и обязательствах имущественного характера и соблюдения требований к служебному поведению.</w:t>
            </w:r>
          </w:p>
          <w:p w:rsidR="00236A68" w:rsidRDefault="00236A68">
            <w:pPr>
              <w:pStyle w:val="ConsPlusNormal"/>
              <w:jc w:val="both"/>
            </w:pPr>
            <w:r>
              <w:t>Принятие решения о проведении проверки. Основания для осуществления проверки.</w:t>
            </w:r>
          </w:p>
          <w:p w:rsidR="00236A68" w:rsidRDefault="00236A68">
            <w:pPr>
              <w:pStyle w:val="ConsPlusNormal"/>
              <w:jc w:val="both"/>
            </w:pPr>
            <w:r>
              <w:t>Полномочия, права и обязанности проверяющих и права проверяемых.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проведения проверки.</w:t>
            </w:r>
          </w:p>
          <w:p w:rsidR="00236A68" w:rsidRDefault="00236A68">
            <w:pPr>
              <w:pStyle w:val="ConsPlusNormal"/>
              <w:jc w:val="both"/>
            </w:pPr>
            <w:r>
              <w:t>Запросы при проведении проверки, в том числе запросы о проведении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мероприятий.</w:t>
            </w:r>
          </w:p>
          <w:p w:rsidR="00236A68" w:rsidRDefault="00236A68">
            <w:pPr>
              <w:pStyle w:val="ConsPlusNormal"/>
              <w:jc w:val="both"/>
            </w:pPr>
            <w:r>
              <w:t>Доклад по результатам проверки.</w:t>
            </w:r>
          </w:p>
          <w:p w:rsidR="00236A68" w:rsidRDefault="00236A68">
            <w:pPr>
              <w:pStyle w:val="ConsPlusNormal"/>
              <w:jc w:val="both"/>
            </w:pPr>
            <w:r>
              <w:t>Контроль за соответствием расходов отдельных лиц их доходам.</w:t>
            </w:r>
          </w:p>
          <w:p w:rsidR="00236A68" w:rsidRDefault="00236A68">
            <w:pPr>
              <w:pStyle w:val="ConsPlusNormal"/>
              <w:jc w:val="both"/>
            </w:pPr>
            <w:r>
              <w:t>Принятие решения об осуществлении контроля. Основания для осуществления контроля.</w:t>
            </w:r>
          </w:p>
          <w:p w:rsidR="00236A68" w:rsidRDefault="00236A68">
            <w:pPr>
              <w:pStyle w:val="ConsPlusNormal"/>
              <w:jc w:val="both"/>
            </w:pPr>
            <w:r>
              <w:t>Полномочия, права и обязанности проверяющих и права проверяемых.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осуществления контроля.</w:t>
            </w:r>
          </w:p>
          <w:p w:rsidR="00236A68" w:rsidRDefault="00236A68">
            <w:pPr>
              <w:pStyle w:val="ConsPlusNormal"/>
              <w:jc w:val="both"/>
            </w:pPr>
            <w:r>
              <w:t>Запросы при осуществлении контроля, в том числе запросы о проведении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мероприятий.</w:t>
            </w:r>
          </w:p>
          <w:p w:rsidR="00236A68" w:rsidRDefault="00236A68">
            <w:pPr>
              <w:pStyle w:val="ConsPlusNormal"/>
              <w:jc w:val="both"/>
            </w:pPr>
            <w:r>
              <w:t>Доклад по результатам контроля.</w:t>
            </w:r>
          </w:p>
          <w:p w:rsidR="00236A68" w:rsidRDefault="00236A68">
            <w:pPr>
              <w:pStyle w:val="ConsPlusNormal"/>
              <w:jc w:val="both"/>
            </w:pPr>
            <w:r>
              <w:t>Контроль за законностью получения денежных средств.</w:t>
            </w:r>
          </w:p>
          <w:p w:rsidR="00236A68" w:rsidRDefault="00236A68">
            <w:pPr>
              <w:pStyle w:val="ConsPlusNormal"/>
              <w:jc w:val="both"/>
            </w:pPr>
            <w:r>
              <w:t>Взаимодействие с правоохранительными органами, в том числе рассмотрение поступивших материалов и направление о выявленных обстоятельствах, свидетельствующих о наличии признаков преступления или административного правонарушения.</w:t>
            </w:r>
          </w:p>
          <w:p w:rsidR="00236A68" w:rsidRDefault="00236A68">
            <w:pPr>
              <w:pStyle w:val="ConsPlusNormal"/>
              <w:jc w:val="both"/>
            </w:pPr>
            <w:r>
              <w:t>Заключение соглашений о сотрудничестве с правоохранительными органами.</w:t>
            </w:r>
          </w:p>
          <w:p w:rsidR="00236A68" w:rsidRDefault="00236A68">
            <w:pPr>
              <w:pStyle w:val="ConsPlusNormal"/>
              <w:jc w:val="both"/>
            </w:pPr>
            <w:r>
              <w:t>Полномочия Генеральной прокуратуры Российской Федерации в рамках контроля за соответствием расходов отдельных лиц их доходам.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 комиссии по соблюдению требований к служебному поведению и урегулированию конфликта интересов (аттестационной комиссии).</w:t>
            </w:r>
          </w:p>
          <w:p w:rsidR="00236A68" w:rsidRDefault="00236A68">
            <w:pPr>
              <w:pStyle w:val="ConsPlusNormal"/>
              <w:jc w:val="both"/>
            </w:pPr>
            <w:r>
              <w:t>Комиссия по координации работы по противодействию коррупции в субъектах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Задачи такой комиссии. Вопросы, рассматриваемые комиссией.</w:t>
            </w:r>
          </w:p>
          <w:p w:rsidR="00236A68" w:rsidRDefault="00236A68">
            <w:pPr>
              <w:pStyle w:val="ConsPlusNormal"/>
              <w:jc w:val="both"/>
            </w:pPr>
            <w:r>
              <w:t>Состав комиссии, в том числе требования к ее членам.</w:t>
            </w:r>
          </w:p>
          <w:p w:rsidR="00236A68" w:rsidRDefault="00236A68">
            <w:pPr>
              <w:pStyle w:val="ConsPlusNormal"/>
              <w:jc w:val="both"/>
            </w:pPr>
            <w:r>
              <w:t>Правомочность заседаний комиссии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Основания для проведения заседания комиссии.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Принимаемые комиссией решения.</w:t>
            </w:r>
          </w:p>
          <w:p w:rsidR="00236A68" w:rsidRDefault="00236A68">
            <w:pPr>
              <w:pStyle w:val="ConsPlusNormal"/>
              <w:jc w:val="both"/>
            </w:pPr>
            <w:r>
              <w:t>Организационно-техническое и документационное обеспечение деятельности комиссии.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Цели информирования и консультирования.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информирования и консультирования по вопросам, связанным с применением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Внутреннее и внешнее консультирование (обучение).</w:t>
            </w:r>
          </w:p>
          <w:p w:rsidR="00236A68" w:rsidRDefault="00236A68">
            <w:pPr>
              <w:pStyle w:val="ConsPlusNormal"/>
              <w:jc w:val="both"/>
            </w:pPr>
            <w:r>
              <w:t>Общие подходы и этапы организации информирования и консультирования.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Оценка результатов информирования и консультирования по вопросам, связанным с применением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Мероприятия по профессиональному развитию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Правоприменительная практика.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Подходы к содержанию и признакам коррупционного правонарушения. Состав коррупционного правонарушения. Виды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и основные признаки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виды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Общий и упрощенный порядки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Рассмотрение ситуаций, установление возможных взысканий за коррупционные правонарушения.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материалы Минтруда России, касающиеся вопросов привлечения к ответственности за коррупционные правонарушения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прокурорского надзора.</w:t>
            </w:r>
          </w:p>
          <w:p w:rsidR="00236A68" w:rsidRDefault="00236A68">
            <w:pPr>
              <w:pStyle w:val="ConsPlusNormal"/>
              <w:jc w:val="both"/>
            </w:pPr>
            <w:r>
              <w:t>Гражданско-правовая ответственность за совершение коррупционных правонарушений. Обращение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  <w:p w:rsidR="00236A68" w:rsidRDefault="00236A68">
            <w:pPr>
              <w:pStyle w:val="ConsPlusNormal"/>
              <w:jc w:val="both"/>
            </w:pPr>
            <w:r>
              <w:t>Реестр лиц, уволенных в связи с утратой доверия.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Планирование деятельности в </w:t>
            </w:r>
            <w:r>
              <w:lastRenderedPageBreak/>
              <w:t>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План противодействия коррупции: цели, задачи, наполнение.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Результаты оценки коррупционных рисков для целей подготовки плана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Оценка планов противодействия коррупции и эффективности их реализации.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оценки плана.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эффективности реализации плана.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Методическое обеспечение подготовки плана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Организация работы в организациях,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Контроль за соблюдением законодательства Российской Федерации в области противодействия коррупции в организациях, созданных для выполнения задач, поставленных перед федеральными государственными органами, а также за реализацией в них мер по профилактике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Подходы к организации работы с учетом положений </w:t>
            </w:r>
            <w:hyperlink r:id="rId4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Комплекс методических материалов Минтруда России, касающихся вопросов разработки и принятия мер по предупреждению коррупции в организациях.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Особенности юридической терминологии и требования, предъявляемые к ней.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и требования к формированию нормативных дефиниций.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законодательной стилистики, а также общие правила изложения юридических предписаний в нормативных правовых и иных актах.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Требования, предъявляемые к стилю языка нормативных правовых актов.</w:t>
            </w:r>
          </w:p>
          <w:p w:rsidR="00236A68" w:rsidRDefault="00236A68">
            <w:pPr>
              <w:pStyle w:val="ConsPlusNormal"/>
              <w:jc w:val="both"/>
            </w:pPr>
            <w:r>
              <w:t>Антикоррупционная экспертиза проектов локальных нормативных правовых актов. Рассмотрение проектов нормативных правовых и иных актов, содержащих типовые ошибки.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Новеллы информационной политики в сфере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Возможные подходы к информатизации деятельности по профилактике коррупционных и иных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Использование информационных и иных сервисов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Ведение раздела официального сайта в информационно-телекоммуникационной сети "Интернет" по вопросам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Возможные подходы к профилактике коррупционных правонарушений при осуществлении закупок товаров, </w:t>
            </w:r>
            <w:r>
              <w:lastRenderedPageBreak/>
              <w:t>работ, услуг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Лекция, 4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Краткий обзор законодательства Российской Федерации, регулирующего вопросы закупок товаров, работ, услуг.</w:t>
            </w:r>
          </w:p>
          <w:p w:rsidR="00236A68" w:rsidRDefault="00236A68">
            <w:pPr>
              <w:pStyle w:val="ConsPlusNormal"/>
              <w:jc w:val="both"/>
            </w:pPr>
            <w:r>
              <w:t>Реализация политики в сфере противодействия коррупции при осуществлении закупок.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проявлениями коррупции при осуществлении закупок.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Методические рекомендации Минтруда России по </w:t>
            </w:r>
            <w:r>
              <w:lastRenderedPageBreak/>
              <w:t>вопросам профилактики коррупции при осуществлении закупок.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для организации работы по реализации политики в области противодействия коррупции в органе публичной власти или организации и работы подразделения государственного органа, органа местного самоуправления или организации по профилактике коррупционных и иных правонарушений,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42">
        <w:r>
          <w:rPr>
            <w:color w:val="0000FF"/>
          </w:rPr>
          <w:t>частью 3</w:t>
        </w:r>
      </w:hyperlink>
      <w:r>
        <w:t xml:space="preserve"> и </w:t>
      </w:r>
      <w:hyperlink r:id="rId43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44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lastRenderedPageBreak/>
        <w:t>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3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3" w:name="P909"/>
      <w:bookmarkEnd w:id="3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"ПРЕДУПРЕЖДЕНИЕ КОРРУПЦИИ В ОРГАНИЗАЦИЯХ"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"Предупреждение коррупции в организациях" (далее - Типовая программа) разработана в соответствии с нормами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54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сфере профилактики коррупционных и иных правонарушений в организациях,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 (ПК-3).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lastRenderedPageBreak/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3) Дисциплинарная карта компетенции ПК-3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положения международных правовых актов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антикоррупционные стандарты поведения;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ответственности за коррупционные правонарушения;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актуальную судебную практику по вопросам привлечения к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обеспечить принятие мер по предупреждению коррупции в организациях;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вырабатывать предложения, направленные на повышение эффективности профилактики коррупции в организации;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определять меру дисциплинарной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соблюдения нормативных правовых актов Российской Федерации в области противодействия коррупции в своей деятельности;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работы с материалами судебной практики по вопросам привлечения к ответственности за коррупционные правонарушения;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привлечения к дисциплинарной ответственности за коррупционные правонарушения.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</w:t>
      </w:r>
    </w:p>
    <w:p w:rsidR="00236A68" w:rsidRDefault="00236A68">
      <w:pPr>
        <w:pStyle w:val="ConsPlusTitle"/>
        <w:jc w:val="center"/>
      </w:pPr>
      <w:r>
        <w:t>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"Предупреждение коррупции в организациях"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Зарубежные акты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Антикоррупционная политика организации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 предотвращении и урегулировании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 работников организации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Положения о подарках и знаках делового гостеприимства, а также об участии в благотворительной и политической деятельности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Иные меры по предупреждению коррупции в организациях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Планирование деятельности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законодательство Российской Федерации о персональных данных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коллегиальные органы в организации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Участие в коллективных инициативах</w:t>
            </w:r>
          </w:p>
        </w:tc>
        <w:tc>
          <w:tcPr>
            <w:tcW w:w="737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Стандартизация и сертификация в рамках предупреждения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профилактике коррупционных правонарушений при осуществлении закупок товаров, работ, услуг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1,5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850"/>
        <w:gridCol w:w="68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2040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66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Зарубежные акты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Антикоррупционная политика организации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 предотвращении и урегулировании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 работников организации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Положения о подарках и знаках делового гостеприимства, а также об участии в благотворительной и политической деятельности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Иные меры по предупреждению коррупции в </w:t>
            </w:r>
            <w:r>
              <w:lastRenderedPageBreak/>
              <w:t>организациях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Планирование деятельности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законодательство Российской Федерации о персональных данных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коллегиальные органы в организации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Участие в коллективных инициативах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Стандартизация и сертификация в рамках предупреждения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профилактике коррупционных правонарушений при осуществлении закупок товаров, работ, услуг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Способы и средства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универсальные и региональные соглашения в сфере противодействия коррупции (</w:t>
            </w:r>
            <w:hyperlink r:id="rId49">
              <w:r>
                <w:rPr>
                  <w:color w:val="0000FF"/>
                </w:rPr>
                <w:t>Конвенция</w:t>
              </w:r>
            </w:hyperlink>
            <w:r>
              <w:t xml:space="preserve"> Организации Объединенных Наций против коррупции от 31 октября 2003 г. (Собрание законодательства Российской Федерации, 2006, N 26, ст. 2780) (ратифицирована Федеральным </w:t>
            </w:r>
            <w:hyperlink r:id="rId50">
              <w:r>
                <w:rPr>
                  <w:color w:val="0000FF"/>
                </w:rPr>
                <w:t>законом</w:t>
              </w:r>
            </w:hyperlink>
            <w:r>
              <w:t xml:space="preserve"> от 8 марта 2006 г. N 40-ФЗ "О ратификации Конвенции Организации Объединенных Наций против коррупции" (Собрание законодательства Российской Федерации, 2006, N 12, ст. 1231); вступила в силу для Российской Федерации 8 июня 2006 г.); </w:t>
            </w:r>
            <w:hyperlink r:id="rId51">
              <w:r>
                <w:rPr>
                  <w:color w:val="0000FF"/>
                </w:rPr>
                <w:t>Конвенция</w:t>
              </w:r>
            </w:hyperlink>
            <w:r>
              <w:t xml:space="preserve"> по борьбе с подкупом иностранных должностных лиц при осуществлении международных коммерческих сделок от 21 ноября 1997 г. (Собрание законодательства Российской Федерации, 2012, N 17, ст. 1899) (Российская Федерация присоединилась к данной </w:t>
            </w:r>
            <w:hyperlink r:id="rId52">
              <w:r>
                <w:rPr>
                  <w:color w:val="0000FF"/>
                </w:rPr>
                <w:t>Конвенции</w:t>
              </w:r>
            </w:hyperlink>
            <w:r>
              <w:t xml:space="preserve"> Федеральным </w:t>
            </w:r>
            <w:hyperlink r:id="rId53">
              <w:r>
                <w:rPr>
                  <w:color w:val="0000FF"/>
                </w:rPr>
                <w:t>законом</w:t>
              </w:r>
            </w:hyperlink>
            <w:r>
              <w:t xml:space="preserve"> от 1 февраля 2012 г.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 (Собрание законодательства Российской Федерации, 2012, N 6, ст. 622); вступила в силу для Российской Федерации 17 апреля 2012 г.) и иные).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правительственные и неправительственные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инициативы.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Зарубежные акты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Зарубежный опыт нормативного правового и иного регулирования в области противодействия коррупции к организациям (Закон США о коррупционных практиках за рубежом (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Corrupt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1977), Закон Великобритании о взяточничестве (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Kingdom</w:t>
            </w:r>
            <w:proofErr w:type="spellEnd"/>
            <w:r>
              <w:t xml:space="preserve"> </w:t>
            </w:r>
            <w:proofErr w:type="spellStart"/>
            <w:r>
              <w:t>Bribery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2010) и иные).</w:t>
            </w:r>
          </w:p>
          <w:p w:rsidR="00236A68" w:rsidRDefault="00236A68">
            <w:pPr>
              <w:pStyle w:val="ConsPlusNormal"/>
              <w:jc w:val="both"/>
            </w:pPr>
            <w:r>
              <w:t>Минимизация рисков применения к организациям и их работникам антикоррупционного нормативных правовых и иных актов зарубежных стран экстерриториального действия.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54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Система органов публичной власти,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 и антикоррупционная экспертиза правовых актов и их проектов, развитие институтов общественного и парламентского контроля за соблюдением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подразделений по профилактике коррупционных и иных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такому подразделению в части кадровых, финансовых и иных ресурсов.</w:t>
            </w:r>
          </w:p>
          <w:p w:rsidR="00236A68" w:rsidRDefault="00236A68">
            <w:pPr>
              <w:pStyle w:val="ConsPlusNormal"/>
              <w:jc w:val="both"/>
            </w:pPr>
            <w:r>
              <w:t>Обеспечение независимости.</w:t>
            </w:r>
          </w:p>
          <w:p w:rsidR="00236A68" w:rsidRDefault="00236A68">
            <w:pPr>
              <w:pStyle w:val="ConsPlusNormal"/>
              <w:jc w:val="both"/>
            </w:pPr>
            <w:r>
              <w:t>Положение о подразделении по профилактике коррупционных и иных правонарушений: функции и задачи.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Возможные подходы к проведению оценки коррупционных рисков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оценки коррупционных рисков в выработке мер по профилактике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проведения оценки коррупционных рисков: идентификация, анализ и ранжирование.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этапы оценки коррупционных рисков.</w:t>
            </w:r>
          </w:p>
          <w:p w:rsidR="00236A68" w:rsidRDefault="00236A68">
            <w:pPr>
              <w:pStyle w:val="ConsPlusNormal"/>
              <w:jc w:val="both"/>
            </w:pPr>
            <w:r>
              <w:t>Участники оценки коррупционных рисков.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оценки коррупционных рисков.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Антикоррупционная политика организации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Место антикоррупционной политики в системе локальных нормативных и иных актов организации в части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антикоррупционной политике.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антикоррупционной политики: принципы, цели и задачи антикоррупционной политики, круг лиц, на которых распространяются положения антикоррупционной политики.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Положение о предотвращении и урегулировании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Место положения о предотвращении и урегулировании конфликта интересов в системе локальных нормативных и иных актов организации в части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положению о предотвращении и урегулировании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положения о предотвращении и урегулировании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Возможные подходы к определениям понятий "конфликт интересов" и "личная заинтересованность".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Квалифицирующие признаки конфликта интересов, исходя из определения, установленного в Федеральном </w:t>
            </w:r>
            <w:hyperlink r:id="rId56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Необходимость принимать меры по предотвращению и </w:t>
            </w:r>
            <w:r>
              <w:lastRenderedPageBreak/>
              <w:t>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Возможный порядок предотвращения и урегулирования конфликта интересов 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Возможный порядок уведомления о возникшем конфликте интересов или о возможности его возникновения посредством добровольного декларирования.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Кодекс этики и служебного поведения работников организации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и место этики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Антикоррупционное этическое поведение.</w:t>
            </w:r>
          </w:p>
          <w:p w:rsidR="00236A68" w:rsidRDefault="00236A68">
            <w:pPr>
              <w:pStyle w:val="ConsPlusNormal"/>
              <w:jc w:val="both"/>
            </w:pPr>
            <w:r>
              <w:t>Функции и источники этики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Место кодекса этики и служебного поведения работников организации в системе локальных нормативных и иных актов организации в части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кодексу этики и служебного поведения работников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кодекса этики и служебного поведения работников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России, касающиеся этических правил поведения. 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Положения о подарках и знаках делового гостеприимства, а также об участии в благотворительной и политической деятельности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Место положений о подарках и знаках делового гостеприимства, а также об участии в благотворительной и политической деятельности в системе локальных нормативных и иных актов организации в части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Коррупционные риски, связанные с дарением подарков и знаков делового гостеприимства, а также в связи с участием в благотворительной и политической деятельности.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и содержание положений о подарках и знаках делового гостеприимства, а также об участии в благотворительной и политической деятельности.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допустимости (нецелесообразности) дарения (получения) подарков и знаков делового гостеприимства.</w:t>
            </w:r>
          </w:p>
          <w:p w:rsidR="00236A68" w:rsidRDefault="00236A68">
            <w:pPr>
              <w:pStyle w:val="ConsPlusNormal"/>
              <w:jc w:val="both"/>
            </w:pPr>
            <w:r>
              <w:t>Запрет отдельным категориям лиц получать в связи с исполнением должностных обязанностей вознаграждения от физических и юридических лиц (подарки и иное).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Важность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Каналы получения информации от таких заявителей: способы сообщения, порядок и сроки рассмотрения сообщений, обратная связь с заявителем, проведение проверки.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Возможные механизмы защиты заявителей, сообщивших о фактах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Привлечение к ответственности и поощрение.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Цели информирования и консультирования.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Принципы информирования и консультирования по вопросам, связанным с применением законодательства Российской Федерации о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Внутреннее и внешнее консультирование (обучение).</w:t>
            </w:r>
          </w:p>
          <w:p w:rsidR="00236A68" w:rsidRDefault="00236A68">
            <w:pPr>
              <w:pStyle w:val="ConsPlusNormal"/>
              <w:jc w:val="both"/>
            </w:pPr>
            <w:r>
              <w:t>Общие подходы и этапы организации информирования и консультирования.</w:t>
            </w:r>
          </w:p>
          <w:p w:rsidR="00236A68" w:rsidRDefault="00236A68">
            <w:pPr>
              <w:pStyle w:val="ConsPlusNormal"/>
              <w:jc w:val="both"/>
            </w:pPr>
            <w:r>
              <w:t>Оценка результатов информирования и консультирования по вопросам, связанным с применением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Мероприятия по профессиональному развитию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Правоприменительная практика.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Иные меры по предупреждению коррупции в организациях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Меры поощрения и дисциплинарные взыскания.</w:t>
            </w:r>
          </w:p>
          <w:p w:rsidR="00236A68" w:rsidRDefault="00236A68">
            <w:pPr>
              <w:pStyle w:val="ConsPlusNormal"/>
              <w:jc w:val="both"/>
            </w:pPr>
            <w:r>
              <w:t>Проверка контрагентов и антикоррупционная оговорка.</w:t>
            </w:r>
          </w:p>
          <w:p w:rsidR="00236A68" w:rsidRDefault="00236A68">
            <w:pPr>
              <w:pStyle w:val="ConsPlusNormal"/>
              <w:jc w:val="both"/>
            </w:pPr>
            <w:r>
              <w:t>Мониторинг и тестирование.</w:t>
            </w:r>
          </w:p>
          <w:p w:rsidR="00236A68" w:rsidRDefault="00236A68">
            <w:pPr>
              <w:pStyle w:val="ConsPlusNormal"/>
              <w:jc w:val="both"/>
            </w:pPr>
            <w:r>
              <w:t>Заключение с гражданином, замещавшим должность государственной или муниципальной службы, трудового или гражданско-правового договора.</w:t>
            </w:r>
          </w:p>
          <w:p w:rsidR="00236A68" w:rsidRDefault="00236A68">
            <w:pPr>
              <w:pStyle w:val="ConsPlusNormal"/>
              <w:jc w:val="both"/>
            </w:pPr>
            <w:r>
              <w:t>Антикоррупционная экспертиза локальных нормативных и иных актов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Антикоррупционный аудит отдельных операций и сделок.</w:t>
            </w:r>
          </w:p>
          <w:p w:rsidR="00236A68" w:rsidRDefault="00236A68">
            <w:pPr>
              <w:pStyle w:val="ConsPlusNormal"/>
              <w:jc w:val="both"/>
            </w:pPr>
            <w:r>
              <w:t>Взаимодействие с правоохранительными органами и иными государственными органами, должностными лицами, в том числе в целях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Стандарты и процедуры, направленные на обеспечение добросовестной работы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Недопущение составления неофициальной отчетности и использования поддельных документов.</w:t>
            </w:r>
          </w:p>
          <w:p w:rsidR="00236A68" w:rsidRDefault="00236A68">
            <w:pPr>
              <w:pStyle w:val="ConsPlusNormal"/>
              <w:jc w:val="both"/>
            </w:pPr>
            <w:r>
              <w:t>Борьба с подкупом иностранных должностных лиц при осуществлении международных коммерческих сделок.</w:t>
            </w:r>
          </w:p>
          <w:p w:rsidR="00236A68" w:rsidRDefault="00236A68">
            <w:pPr>
              <w:pStyle w:val="ConsPlusNormal"/>
              <w:jc w:val="both"/>
            </w:pPr>
            <w:r>
              <w:t>Иные меры по предупреждению коррупции в организациях.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Планирование деятельности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План противодействия коррупции: цели, задачи, наполнение.</w:t>
            </w:r>
          </w:p>
          <w:p w:rsidR="00236A68" w:rsidRDefault="00236A68">
            <w:pPr>
              <w:pStyle w:val="ConsPlusNormal"/>
              <w:jc w:val="both"/>
            </w:pPr>
            <w:r>
              <w:t>Результаты оценки коррупционных рисков для целей подготовки плана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Оценка планов противодействия коррупции и эффективности их реализации.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оценки плана.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эффективности реализации плана.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Методическое обеспечение подготовки плана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Особенности юридической терминологии и требования, предъявляемые к ней.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и требования к формированию нормативных дефиниций.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законодательной стилистики, а также общие правила изложения юридических предписаний в нормативных правовых и иных актах.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Требования, предъявляемые к языку и стилю нормативных правовых актов.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Особенности построения мер по предупреждению коррупции в организации с учетом требований трудового законодательства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Пределы мер по предупреждению коррупции с учетом ограничений, предусматриваемых трудовым законодательством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Различия в правовом статусе работников организаций частного и государственного секторов, обуславливающие недопустимость отдельных мер по предупреждению коррупции в организациях частного сектора в связи с положениями трудового законодательства Российской Федерации.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Меры по предупреждению коррупции и законодательство Российской Федерации о персональных данных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Особенности построения мер по предупреждению коррупции в организации с учетом требований законодательства Российской Федерации о персональных данных.</w:t>
            </w:r>
          </w:p>
          <w:p w:rsidR="00236A68" w:rsidRDefault="00236A68">
            <w:pPr>
              <w:pStyle w:val="ConsPlusNormal"/>
              <w:jc w:val="both"/>
            </w:pPr>
            <w:r>
              <w:t>Пределы мер по предупреждению коррупции с учетом ограничений, предусматриваемых законодательством Российской Федерации о персональных данных.</w:t>
            </w:r>
          </w:p>
          <w:p w:rsidR="00236A68" w:rsidRDefault="00236A68">
            <w:pPr>
              <w:pStyle w:val="ConsPlusNormal"/>
              <w:jc w:val="both"/>
            </w:pPr>
            <w:r>
              <w:t>Различия в правовом статусе работников организаций частного и государственного секторов, обуславливающие недопустимость отдельных мер по предупреждению коррупции в организациях частного сектора в связи с положениями законодательства Российской Федерации о персональных данных.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коллегиальные органы в организации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об антикоррупционном коллегиальном органе 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Задачи такого органа. Вопросы, рассматриваемые коллегиальным органом.</w:t>
            </w:r>
          </w:p>
          <w:p w:rsidR="00236A68" w:rsidRDefault="00236A68">
            <w:pPr>
              <w:pStyle w:val="ConsPlusNormal"/>
              <w:jc w:val="both"/>
            </w:pPr>
            <w:r>
              <w:t>Состав антикоррупционного коллегиального органа.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положению об антикоррупционном коллегиальном органе 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положения об антикоррупционном коллегиальном органе в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Организационно-техническое и документационное обеспечение деятельности такого органа.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Участие в коллективных инициативах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Примеры коллективных инициатив в области предупреждения коррупции, в которых могут участвовать организации.</w:t>
            </w:r>
          </w:p>
          <w:p w:rsidR="00236A68" w:rsidRDefault="00236A68">
            <w:pPr>
              <w:pStyle w:val="ConsPlusNormal"/>
              <w:jc w:val="both"/>
            </w:pPr>
            <w:r>
              <w:t>Преимущества подобного участия.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Коллегиальные органы государственных органов, </w:t>
            </w:r>
            <w:r>
              <w:lastRenderedPageBreak/>
              <w:t>участие в которых возможно для организаций в целях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Положительная практика участия организаций в коллективных инициативах в области предупреждения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Стандартизация и сертификация в рамках предупреждения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Примеры стандартизации и сертификации в рамках предупреждения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Преимущества и возможные недостатки подобной стандартизации (сертификации).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 в стандартизации и сертификации в рамках предупреждения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коррупционные правонарушения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Подходы к содержанию и признакам коррупционного правонарушения. Состав коррупционного правонарушения. Виды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и основные признаки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виды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Общий и упрощенный порядки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Рассмотрение ситуаций, установление возможных взысканий за коррупционные правонарушения.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материалы Минтруда России, касающиеся вопросов привлечения к ответственности за коррупционные правонарушения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прокурорского надзора.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Использование цифровых технологий в противодействии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Новеллы информационной политики в сфере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Возможные подходы к информатизации деятельности по профилактике коррупционных и иных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Использование информационных и иных сервисов в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Ведение раздела официального сайта в информационно-телекоммуникационной сети "Интернет" по вопросам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Практика организаций.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Возможные подходы к профилактике </w:t>
            </w:r>
            <w:r>
              <w:lastRenderedPageBreak/>
              <w:t>коррупционных правонарушений при осуществлении закупок товаров, работ, услуг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Лекция, 4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Краткий обзор законодательства Российской Федерации, регулирующего вопросы закупок товаров, работ, услуг.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>Реализация политики в сфере противодействия коррупции при осуществлении закупок.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проявлениями коррупции при осуществлении закупок.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 по вопросам профилактики коррупции при осуществлении закупок.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сфере профилактики коррупционных и иных правонарушений в организациях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57">
        <w:r>
          <w:rPr>
            <w:color w:val="0000FF"/>
          </w:rPr>
          <w:t>частью 3</w:t>
        </w:r>
      </w:hyperlink>
      <w:r>
        <w:t xml:space="preserve"> и </w:t>
      </w:r>
      <w:hyperlink r:id="rId58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59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</w:t>
      </w:r>
      <w:r>
        <w:lastRenderedPageBreak/>
        <w:t>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4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4" w:name="P1501"/>
      <w:bookmarkEnd w:id="4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"АНТИКОРРУПЦИОННАЯ ЭКСПЕРТИЗА НОРМАТИВНЫХ ПРАВОВЫХ АКТОВ</w:t>
      </w:r>
    </w:p>
    <w:p w:rsidR="00236A68" w:rsidRDefault="00236A68">
      <w:pPr>
        <w:pStyle w:val="ConsPlusTitle"/>
        <w:jc w:val="center"/>
      </w:pPr>
      <w:r>
        <w:t>И ИХ ПРОЕКТОВ"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"Антикоррупционная экспертиза нормативных правовых актов и их проектов" (далее - Типовая программа) разработана в соответствии с нормами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62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18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сфере антикоррупционной экспертизы нормативных правовых актов и их проектов,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по вопросам проведения антикоррупционной экспертизы;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проведения антикоррупционной экспертизы;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требования к антикоррупционной экспертизе;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антикоррупционной экспертизы;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понятие </w:t>
      </w:r>
      <w:proofErr w:type="spellStart"/>
      <w:r>
        <w:t>коррупциогенного</w:t>
      </w:r>
      <w:proofErr w:type="spellEnd"/>
      <w:r>
        <w:t xml:space="preserve"> фактора;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основные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проводить антикоррупционную экспертизу;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долей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идентификации </w:t>
      </w:r>
      <w:proofErr w:type="spellStart"/>
      <w:r>
        <w:t>коррупциогенных</w:t>
      </w:r>
      <w:proofErr w:type="spellEnd"/>
      <w:r>
        <w:t xml:space="preserve"> рисков;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организации проведения антикоррупционной экспертизы;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lastRenderedPageBreak/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 квалификации</w:t>
      </w:r>
    </w:p>
    <w:p w:rsidR="00236A68" w:rsidRDefault="00236A68">
      <w:pPr>
        <w:pStyle w:val="ConsPlusTitle"/>
        <w:jc w:val="center"/>
      </w:pPr>
      <w:r>
        <w:t>в области противодействия коррупции "Антикоррупционная</w:t>
      </w:r>
    </w:p>
    <w:p w:rsidR="00236A68" w:rsidRDefault="00236A68">
      <w:pPr>
        <w:pStyle w:val="ConsPlusTitle"/>
        <w:jc w:val="center"/>
      </w:pPr>
      <w:r>
        <w:t>экспертиза нормативных правовых актов и их проектов"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Нормативное правовое обеспечение института антикоррупционной экспертизы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Основные подходы в проведении антикоррупционной экспертизы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0,5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85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136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3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Нормативное правовое обеспечение института антикоррупционной экспертизы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Основные подходы в проведении антикоррупционной экспертизы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lastRenderedPageBreak/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64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6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органов публичной власти,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поведению, развитие институтов общественного и парламентского контроля за соблюдением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Нормативное правовое обеспечение института антикоррупционной экспертизы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часов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Правовая основа антикоррупционной экспертизы нормативных правовых актов и их проектов.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и принципы проведения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r>
              <w:t>Объект и предмет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Субъекты, осуществляющие антикоррупционную </w:t>
            </w:r>
            <w:r>
              <w:lastRenderedPageBreak/>
              <w:t>экспертизу.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независимым экспертам и аннулирование аккредитации независимого эксперта.</w:t>
            </w:r>
          </w:p>
          <w:p w:rsidR="00236A68" w:rsidRDefault="00236A68">
            <w:pPr>
              <w:pStyle w:val="ConsPlusNormal"/>
              <w:jc w:val="both"/>
            </w:pPr>
            <w:r>
              <w:t>Правовое значение результатов антикоррупционной экспертизы.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Основные подходы в проведении антикоррупционной экспертизы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правил и методики проведения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"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факторы" и их виды.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процедуры проведения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Методика</w:t>
              </w:r>
            </w:hyperlink>
            <w:r>
              <w:t xml:space="preserve">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2017, N 29, ст. 4374).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Примеры и рекомендации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  <w:p w:rsidR="00236A68" w:rsidRDefault="00236A68">
            <w:pPr>
              <w:pStyle w:val="ConsPlusNormal"/>
              <w:jc w:val="both"/>
            </w:pPr>
            <w:r>
              <w:t>Требования к заключению по результатам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r>
              <w:t>Учет заключений антикоррупционной экспертизы.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Содержание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Выявление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иллюстрация их конкретных проявлений посредством рассмотрения и поиска недостатков в проектах нормативных правовых актов.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сфере антикоррупционной экспертизы нормативных правовых актов и их проектов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67">
        <w:r>
          <w:rPr>
            <w:color w:val="0000FF"/>
          </w:rPr>
          <w:t>частью 3</w:t>
        </w:r>
      </w:hyperlink>
      <w:r>
        <w:t xml:space="preserve"> и </w:t>
      </w:r>
      <w:hyperlink r:id="rId68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69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5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5" w:name="P1723"/>
      <w:bookmarkEnd w:id="5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"ДЕЯТЕЛЬНОСТЬ КОМИССИИ ПО СОБЛЮДЕНИЮ ТРЕБОВАНИЙ</w:t>
      </w:r>
    </w:p>
    <w:p w:rsidR="00236A68" w:rsidRDefault="00236A68">
      <w:pPr>
        <w:pStyle w:val="ConsPlusTitle"/>
        <w:jc w:val="center"/>
      </w:pPr>
      <w:r>
        <w:t>К СЛУЖЕБНОМУ ПОВЕДЕНИЮ И УРЕГУЛИРОВАНИЮ</w:t>
      </w:r>
    </w:p>
    <w:p w:rsidR="00236A68" w:rsidRDefault="00236A68">
      <w:pPr>
        <w:pStyle w:val="ConsPlusTitle"/>
        <w:jc w:val="center"/>
      </w:pPr>
      <w:r>
        <w:t>КОНФЛИКТА ИНТЕРЕСОВ"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"Деятельность комиссии по соблюдению требований к служебному поведению и урегулированию конфликта интересов" (далее - Типовая программа) разработана в соответствии с нормами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</w:t>
      </w:r>
      <w:r>
        <w:lastRenderedPageBreak/>
        <w:t xml:space="preserve">июля, N 0001202207140075),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72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18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деятельности комиссий по соблюдению требований к служебному поведению и урегулированию конфликта интересов,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</w:t>
      </w:r>
      <w:r>
        <w:lastRenderedPageBreak/>
        <w:t xml:space="preserve">профессиональные компетенции (далее - ПК), учитывающие положения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 (ПК-3).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3) Дисциплинарная карта компетенции ПК-3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антикоррупционные стандарты поведения;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 квалификации</w:t>
      </w:r>
    </w:p>
    <w:p w:rsidR="00236A68" w:rsidRDefault="00236A68">
      <w:pPr>
        <w:pStyle w:val="ConsPlusTitle"/>
        <w:jc w:val="center"/>
      </w:pPr>
      <w:r>
        <w:t>в области противодействия коррупции "Деятельность комиссии</w:t>
      </w:r>
    </w:p>
    <w:p w:rsidR="00236A68" w:rsidRDefault="00236A68">
      <w:pPr>
        <w:pStyle w:val="ConsPlusTitle"/>
        <w:jc w:val="center"/>
      </w:pPr>
      <w:r>
        <w:t>по соблюдению требований к служебному поведению</w:t>
      </w:r>
    </w:p>
    <w:p w:rsidR="00236A68" w:rsidRDefault="00236A68">
      <w:pPr>
        <w:pStyle w:val="ConsPlusTitle"/>
        <w:jc w:val="center"/>
      </w:pPr>
      <w:r>
        <w:t>и урегулированию конфликта интересов"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0,5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850"/>
        <w:gridCol w:w="68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2040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66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Институциональный статус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Роль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lastRenderedPageBreak/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74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7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государственных органов,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поведению, развитие институтов общественного и парламентского контроля за соблюдением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Антикоррупционные стандарты поведения отдельных категорий лиц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Понятие профилактики коррупции. Система мер профилактики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236A68" w:rsidRDefault="00236A68">
            <w:pPr>
              <w:pStyle w:val="ConsPlusNormal"/>
              <w:jc w:val="both"/>
            </w:pPr>
            <w:r>
              <w:lastRenderedPageBreak/>
              <w:t xml:space="preserve">Содержание и нормативное правовое закрепление запретов, ограничений, требований и обязанностей, установленных в целях противодействия коррупции. </w:t>
            </w:r>
            <w:hyperlink r:id="rId76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и антикоррупционные стандарты.</w:t>
            </w:r>
          </w:p>
          <w:p w:rsidR="00236A68" w:rsidRDefault="00236A68">
            <w:pPr>
              <w:pStyle w:val="ConsPlusNormal"/>
              <w:jc w:val="both"/>
            </w:pPr>
            <w:r>
              <w:t>Кодекс этики и служебного поведения.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Администрирование запретов, ограничений, требований и обязанностей, установленных в целях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совершенствования антикоррупционных стандартов поведения отдельных категорий лиц.</w:t>
            </w:r>
          </w:p>
          <w:p w:rsidR="00236A68" w:rsidRDefault="00236A68">
            <w:pPr>
              <w:pStyle w:val="ConsPlusNormal"/>
              <w:jc w:val="both"/>
            </w:pPr>
            <w:r>
              <w:t>Представление сведений о доходах, расходах, об имуществе и обязательствах имущественного характера:</w:t>
            </w:r>
          </w:p>
          <w:p w:rsidR="00236A68" w:rsidRDefault="00236A68">
            <w:pPr>
              <w:pStyle w:val="ConsPlusNormal"/>
              <w:jc w:val="both"/>
            </w:pPr>
            <w:r>
              <w:t>- форма и порядок представления таких сведений;</w:t>
            </w:r>
          </w:p>
          <w:p w:rsidR="00236A68" w:rsidRDefault="00236A68">
            <w:pPr>
              <w:pStyle w:val="ConsPlusNormal"/>
              <w:jc w:val="both"/>
            </w:pPr>
            <w:r>
              <w:t>- анализ и проверка сведений о доходах, расходах, об имуществе и обязательствах имущественного характера;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действий в случае невозможности представить сведения по объективным причинам.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Понятие, признаки и правовая природа конфликта интересов: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- понятия "конфликт интересов" и "личная заинтересованность", установленные в Федеральном </w:t>
            </w:r>
            <w:hyperlink r:id="rId77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коррупции";</w:t>
            </w:r>
          </w:p>
          <w:p w:rsidR="00236A68" w:rsidRDefault="00236A68">
            <w:pPr>
              <w:pStyle w:val="ConsPlusNormal"/>
              <w:jc w:val="both"/>
            </w:pPr>
            <w:r>
              <w:t>- квалифицирующие признаки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предотвращения и урегулирования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уведомления о возникшем конфликте интересов или о возможности его возникновения.</w:t>
            </w:r>
          </w:p>
          <w:p w:rsidR="00236A68" w:rsidRDefault="00236A68">
            <w:pPr>
              <w:pStyle w:val="ConsPlusNormal"/>
              <w:jc w:val="both"/>
            </w:pPr>
            <w:r>
              <w:t>Содержание ограничения, налагаемого на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  <w:p w:rsidR="00236A68" w:rsidRDefault="00236A68">
            <w:pPr>
              <w:pStyle w:val="ConsPlusNormal"/>
              <w:jc w:val="both"/>
            </w:pPr>
            <w:r>
              <w:t>Квалифицирующие признаки, наличие которых обуславливает необходимость получения соответствующего согласия.</w:t>
            </w:r>
          </w:p>
          <w:p w:rsidR="00236A68" w:rsidRDefault="00236A68">
            <w:pPr>
              <w:pStyle w:val="ConsPlusNormal"/>
              <w:jc w:val="both"/>
            </w:pPr>
            <w:r>
              <w:t>Другие антикоррупционные стандарты поведения отдельных категорий лиц, применимые для целей деятельности комиссий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 xml:space="preserve">Институциональный статус комиссий по соблюдению требований к служебному поведению и </w:t>
            </w:r>
            <w:r>
              <w:lastRenderedPageBreak/>
              <w:t>урегулированию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Положение о комиссии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Роль и место аттестационных комиссий и комиссий по координации работы по противодействию коррупции в субъектах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Задачи такой комиссии. Вопросы, рассматриваемые </w:t>
            </w:r>
            <w:r>
              <w:lastRenderedPageBreak/>
              <w:t>комиссией.</w:t>
            </w:r>
          </w:p>
          <w:p w:rsidR="00236A68" w:rsidRDefault="00236A68">
            <w:pPr>
              <w:pStyle w:val="ConsPlusNormal"/>
              <w:jc w:val="both"/>
            </w:pPr>
            <w:r>
              <w:t>Состав комиссии, в том числе требования к ее членам.</w:t>
            </w:r>
          </w:p>
          <w:p w:rsidR="00236A68" w:rsidRDefault="00236A68">
            <w:pPr>
              <w:pStyle w:val="ConsPlusNormal"/>
              <w:jc w:val="both"/>
            </w:pPr>
            <w:r>
              <w:t>Правомочность заседаний комиссии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Основания для проведения заседания комиссии.</w:t>
            </w:r>
          </w:p>
          <w:p w:rsidR="00236A68" w:rsidRDefault="00236A68">
            <w:pPr>
              <w:pStyle w:val="ConsPlusNormal"/>
              <w:jc w:val="both"/>
            </w:pPr>
            <w:r>
              <w:t>Организационно-техническое и документационное обеспечение деятельности комиссии.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Роль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</w:t>
            </w:r>
          </w:p>
          <w:p w:rsidR="00236A68" w:rsidRDefault="00236A68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Принимаемые комиссией решения.</w:t>
            </w:r>
          </w:p>
          <w:p w:rsidR="00236A68" w:rsidRDefault="00236A68">
            <w:pPr>
              <w:pStyle w:val="ConsPlusNormal"/>
              <w:jc w:val="both"/>
            </w:pPr>
            <w:r>
              <w:t>Рекомендательные и обязательные решения комиссии.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 и основные признаки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виды коррупционных правонарушений дисциплинарного характера.</w:t>
            </w:r>
          </w:p>
          <w:p w:rsidR="00236A68" w:rsidRDefault="00236A68">
            <w:pPr>
              <w:pStyle w:val="ConsPlusNormal"/>
              <w:jc w:val="both"/>
            </w:pPr>
            <w:r>
              <w:t>Порядок привлечения к ответственности. Роль комиссии в привлечении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Критерии привлечения к ответственности.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деятельности комиссий по соблюдению требований к служебному поведению и урегулированию конфликта интересов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78">
        <w:r>
          <w:rPr>
            <w:color w:val="0000FF"/>
          </w:rPr>
          <w:t>частью 3</w:t>
        </w:r>
      </w:hyperlink>
      <w:r>
        <w:t xml:space="preserve"> и </w:t>
      </w:r>
      <w:hyperlink r:id="rId79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80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6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6" w:name="P1998"/>
      <w:bookmarkEnd w:id="6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"ВОПРОСЫ ВЫЯВЛЕНИЯ И ПРЕДОТВРАЩЕНИЯ СЛУЧАЕВ ПОДКУПА</w:t>
      </w:r>
    </w:p>
    <w:p w:rsidR="00236A68" w:rsidRDefault="00236A68">
      <w:pPr>
        <w:pStyle w:val="ConsPlusTitle"/>
        <w:jc w:val="center"/>
      </w:pPr>
      <w:r>
        <w:t>ИНОСТРАННЫХ ДОЛЖНОСТНЫХ ЛИЦ, ФАКТОВ СОСТАВЛЕНИЯ</w:t>
      </w:r>
    </w:p>
    <w:p w:rsidR="00236A68" w:rsidRDefault="00236A68">
      <w:pPr>
        <w:pStyle w:val="ConsPlusTitle"/>
        <w:jc w:val="center"/>
      </w:pPr>
      <w:r>
        <w:t>ЛОЖНОЙ ОТЧЕТНОСТИ"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"Вопросы выявления и предотвращения случаев подкупа иностранных должностных лиц, фактов составления ложной отчетности" (далее - Типовая программа) разработана в соответствии с нормами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2203), с учетом требований </w:t>
      </w:r>
      <w:hyperlink r:id="rId83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18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целях выявления и предотвращения случаев подкупа иностранных должностных лиц, а также в целях недопущения составления ложной финансовой отчетности,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</w:t>
      </w:r>
      <w:r>
        <w:lastRenderedPageBreak/>
        <w:t>и иных правонарушений (ПК-3).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3) Дисциплинарная карта компетенции ПК-3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12. Организация, осуществляющая образовательную деятельность, вправе применять иные 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 xml:space="preserve">положения </w:t>
      </w:r>
      <w:hyperlink r:id="rId85">
        <w:r>
          <w:rPr>
            <w:color w:val="0000FF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 г. (Собрание законодательства Российской Федерации, 2012, N 17, ст. 1899) (Российская Федерация присоединилась к данной </w:t>
      </w:r>
      <w:hyperlink r:id="rId86">
        <w:r>
          <w:rPr>
            <w:color w:val="0000FF"/>
          </w:rPr>
          <w:t>Конвенции</w:t>
        </w:r>
      </w:hyperlink>
      <w:r>
        <w:t xml:space="preserve">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1 февраля 2012 г.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 (Собрание законодательства Российской Федерации, 2012, N 6, ст. 622); вступила в силу для Российской Федерации 17 апреля 2012 г.) (далее - Конвенция ОЭСР);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методические рекомендации и другие инструктивно-методические материалы, касающиеся реализации, в частности, требований </w:t>
      </w:r>
      <w:hyperlink r:id="rId88">
        <w:r>
          <w:rPr>
            <w:color w:val="0000FF"/>
          </w:rPr>
          <w:t>Конвенции</w:t>
        </w:r>
      </w:hyperlink>
      <w:r>
        <w:t xml:space="preserve"> ОЭСР;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анализировать и использовать в своей деятельности нормативные правовые акты Российской Федерации и иные акты в области противодействия коррупции, а также </w:t>
      </w:r>
      <w:hyperlink r:id="rId89">
        <w:r>
          <w:rPr>
            <w:color w:val="0000FF"/>
          </w:rPr>
          <w:t>Конвенцию</w:t>
        </w:r>
      </w:hyperlink>
      <w:r>
        <w:t xml:space="preserve"> ОЭСР;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соблюдения нормативных правовых актов Российской Федерации в области противодействия коррупции и </w:t>
      </w:r>
      <w:hyperlink r:id="rId90">
        <w:r>
          <w:rPr>
            <w:color w:val="0000FF"/>
          </w:rPr>
          <w:t>Конвенции</w:t>
        </w:r>
      </w:hyperlink>
      <w:r>
        <w:t xml:space="preserve"> ОЭСР в своей деятельности.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t>Учебный план Типовой программы повышения квалификации</w:t>
      </w:r>
    </w:p>
    <w:p w:rsidR="00236A68" w:rsidRDefault="00236A68">
      <w:pPr>
        <w:pStyle w:val="ConsPlusTitle"/>
        <w:jc w:val="center"/>
      </w:pPr>
      <w:r>
        <w:t>в области противодействия коррупции "Вопросы выявления</w:t>
      </w:r>
    </w:p>
    <w:p w:rsidR="00236A68" w:rsidRDefault="00236A68">
      <w:pPr>
        <w:pStyle w:val="ConsPlusTitle"/>
        <w:jc w:val="center"/>
      </w:pPr>
      <w:r>
        <w:t>и предотвращения случаев подкупа иностранных должностных</w:t>
      </w:r>
    </w:p>
    <w:p w:rsidR="00236A68" w:rsidRDefault="00236A68">
      <w:pPr>
        <w:pStyle w:val="ConsPlusTitle"/>
        <w:jc w:val="center"/>
      </w:pPr>
      <w:r>
        <w:t>лиц, фактов составления ложной отчетности"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Выявление и предотвращение случаев подкупа иностранных должностных лиц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Выявление и предотвращение случаев составления ложной отчетности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0,5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850"/>
        <w:gridCol w:w="68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2040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66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Выявление и предотвращение случаев подкупа иностранных должностных лиц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Выявление и предотвращение случаев составления ложной отчетности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Способы и средства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Международные универсальные и региональные соглашения в сфере противодействия коррупции (</w:t>
            </w:r>
            <w:hyperlink r:id="rId91">
              <w:r>
                <w:rPr>
                  <w:color w:val="0000FF"/>
                </w:rPr>
                <w:t>Конвенция</w:t>
              </w:r>
            </w:hyperlink>
            <w:r>
              <w:t xml:space="preserve"> Организации Объединенных Наций против коррупции от 31 октября 2003 г. (Собрание законодательства Российской Федерации, 2006, N 26, ст. 2780) (ратифицирована Федеральным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t xml:space="preserve"> от 8 марта 2006 г. N 40-ФЗ "О ратификации Конвенции Организации Объединенных Наций против коррупции" (Собрание законодательства Российской Федерации, 2006, N 12, ст. 1231); вступила в силу для Российской Федерации 8 июня 2006 г.), </w:t>
            </w:r>
            <w:hyperlink r:id="rId93">
              <w:r>
                <w:rPr>
                  <w:color w:val="0000FF"/>
                </w:rPr>
                <w:t>Конвенция</w:t>
              </w:r>
            </w:hyperlink>
            <w:r>
              <w:t xml:space="preserve"> ОЭСР и иные).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межправительственные, правительственные и неправительственные организации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Международные антикоррупционные инициативы.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94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9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органов публичной власти,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профилактике коррупции, в том числе формирование в обществе нетерпимости к коррупционному поведению и антикоррупционная экспертиза правовых актов и их проектов,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Примеры участия институтов гражданского общества в </w:t>
            </w:r>
            <w:r>
              <w:lastRenderedPageBreak/>
              <w:t>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Выявление и предотвращение случаев подкупа иностранных должностных лиц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4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</w:t>
            </w:r>
          </w:p>
          <w:p w:rsidR="00236A68" w:rsidRDefault="00236A68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hyperlink r:id="rId96">
              <w:r>
                <w:rPr>
                  <w:color w:val="0000FF"/>
                </w:rPr>
                <w:t>Конвенция</w:t>
              </w:r>
            </w:hyperlink>
            <w:r>
              <w:t xml:space="preserve"> ОЭСР: основные положения и мониторинг исполнения.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Рекомендации, принятые в развитие </w:t>
            </w:r>
            <w:hyperlink r:id="rId97">
              <w:r>
                <w:rPr>
                  <w:color w:val="0000FF"/>
                </w:rPr>
                <w:t>Конвенции</w:t>
              </w:r>
            </w:hyperlink>
            <w:r>
              <w:t xml:space="preserve"> ОЭСР.</w:t>
            </w:r>
          </w:p>
          <w:p w:rsidR="00236A68" w:rsidRDefault="00236A68">
            <w:pPr>
              <w:pStyle w:val="ConsPlusNormal"/>
              <w:jc w:val="both"/>
            </w:pPr>
            <w:r>
              <w:t>Нормативное правовое регулирование противодействия подкупу иностранных должностных лиц: опыт зарубежных стран.</w:t>
            </w:r>
          </w:p>
          <w:p w:rsidR="00236A68" w:rsidRDefault="00236A68">
            <w:pPr>
              <w:pStyle w:val="ConsPlusNormal"/>
              <w:jc w:val="both"/>
            </w:pPr>
            <w:r>
              <w:t>Особенности деятельности государственных органов зарубежных стран в сфере противодействия подкупу иностранных должностных лиц.</w:t>
            </w:r>
          </w:p>
          <w:p w:rsidR="00236A68" w:rsidRDefault="00236A68">
            <w:pPr>
              <w:pStyle w:val="ConsPlusNormal"/>
              <w:jc w:val="both"/>
            </w:pPr>
            <w:r>
              <w:t>Нормативное правовое регулирование противодействия подкупу иностранных должностных лиц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Построение в организации системы мер по предупреждению коррупции с позиции противодействия подкупу иностранных должностных лиц.</w:t>
            </w:r>
          </w:p>
          <w:p w:rsidR="00236A68" w:rsidRDefault="00236A68">
            <w:pPr>
              <w:pStyle w:val="ConsPlusNormal"/>
              <w:jc w:val="both"/>
            </w:pPr>
            <w:r>
              <w:t>Юридическая ответственность за факты подкупа иностранных должностных лиц.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Выявление и предотвращение случаев составления ложной отчетности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</w:t>
            </w:r>
          </w:p>
          <w:p w:rsidR="00236A68" w:rsidRDefault="00236A68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Принципы и методы составления финансовой отчетности.</w:t>
            </w:r>
          </w:p>
          <w:p w:rsidR="00236A68" w:rsidRDefault="00236A68">
            <w:pPr>
              <w:pStyle w:val="ConsPlusNormal"/>
              <w:jc w:val="both"/>
            </w:pPr>
            <w:r>
              <w:t>Ложная финансовая отчетность: внесение в документы финансовой отчетности заведомо недостоверных сведений для подготовки, совершения и сокрытия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Противодействие фальсификации финансовой отчетности: российский и зарубежный опыт.</w:t>
            </w:r>
          </w:p>
          <w:p w:rsidR="00236A68" w:rsidRDefault="00236A68">
            <w:pPr>
              <w:pStyle w:val="ConsPlusNormal"/>
              <w:jc w:val="both"/>
            </w:pPr>
            <w:r>
              <w:t>Использование организациями процедур внутреннего контроля в целях обнаружения фактов предоставления ложной отчетности и коррупционных правонарушений.</w:t>
            </w:r>
          </w:p>
          <w:p w:rsidR="00236A68" w:rsidRDefault="00236A68">
            <w:pPr>
              <w:pStyle w:val="ConsPlusNormal"/>
              <w:jc w:val="both"/>
            </w:pPr>
            <w:r>
              <w:t>Выявление фактов составления ложной финансовой отчетности: опыт налоговых органов.</w:t>
            </w:r>
          </w:p>
          <w:p w:rsidR="00236A68" w:rsidRDefault="00236A68">
            <w:pPr>
              <w:pStyle w:val="ConsPlusNormal"/>
              <w:jc w:val="both"/>
            </w:pPr>
            <w:r>
              <w:t>Юридическая ответственность за факты составления ложной отчетности.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целях выявления и предотвращения случаев подкупа иностранных должностных лиц, а также в целях недопущения составления ложной финансовой отчетности,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lastRenderedPageBreak/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98">
        <w:r>
          <w:rPr>
            <w:color w:val="0000FF"/>
          </w:rPr>
          <w:t>частью 3</w:t>
        </w:r>
      </w:hyperlink>
      <w:r>
        <w:t xml:space="preserve"> и </w:t>
      </w:r>
      <w:hyperlink r:id="rId99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100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right"/>
        <w:outlineLvl w:val="0"/>
      </w:pPr>
      <w:r>
        <w:t>Приложение N 7</w:t>
      </w:r>
    </w:p>
    <w:p w:rsidR="00236A68" w:rsidRDefault="00236A68">
      <w:pPr>
        <w:pStyle w:val="ConsPlusNormal"/>
        <w:jc w:val="right"/>
      </w:pPr>
      <w:r>
        <w:t>к приказу Министерства труда</w:t>
      </w:r>
    </w:p>
    <w:p w:rsidR="00236A68" w:rsidRDefault="00236A68">
      <w:pPr>
        <w:pStyle w:val="ConsPlusNormal"/>
        <w:jc w:val="right"/>
      </w:pPr>
      <w:r>
        <w:t>и социальной защиты</w:t>
      </w:r>
    </w:p>
    <w:p w:rsidR="00236A68" w:rsidRDefault="00236A68">
      <w:pPr>
        <w:pStyle w:val="ConsPlusNormal"/>
        <w:jc w:val="right"/>
      </w:pPr>
      <w:r>
        <w:t>Российской Федерации</w:t>
      </w:r>
    </w:p>
    <w:p w:rsidR="00236A68" w:rsidRDefault="00236A68">
      <w:pPr>
        <w:pStyle w:val="ConsPlusNormal"/>
        <w:jc w:val="right"/>
      </w:pPr>
      <w:r>
        <w:t>от 31 мая 2022 г. N 331н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</w:pPr>
      <w:bookmarkStart w:id="7" w:name="P2256"/>
      <w:bookmarkEnd w:id="7"/>
      <w:r>
        <w:t>ТИПОВАЯ ДОПОЛНИТЕЛЬНАЯ ПРОФЕССИОНАЛЬНАЯ ПРОГРАММА</w:t>
      </w:r>
    </w:p>
    <w:p w:rsidR="00236A68" w:rsidRDefault="00236A68">
      <w:pPr>
        <w:pStyle w:val="ConsPlusTitle"/>
        <w:jc w:val="center"/>
      </w:pPr>
      <w:r>
        <w:t>ПОВЫШЕНИЯ КВАЛИФИКАЦИИ В ОБЛАСТИ ПРОТИВОДЕЙСТВИЯ КОРРУПЦИИ</w:t>
      </w:r>
    </w:p>
    <w:p w:rsidR="00236A68" w:rsidRDefault="00236A68">
      <w:pPr>
        <w:pStyle w:val="ConsPlusTitle"/>
        <w:jc w:val="center"/>
      </w:pPr>
      <w:r>
        <w:t>"ТРЕБОВАНИЕ О ПРЕДОТВРАЩЕНИИ И УРЕГУЛИРОВАНИИ КОНФЛИКТА</w:t>
      </w:r>
    </w:p>
    <w:p w:rsidR="00236A68" w:rsidRDefault="00236A68">
      <w:pPr>
        <w:pStyle w:val="ConsPlusTitle"/>
        <w:jc w:val="center"/>
      </w:pPr>
      <w:r>
        <w:t>ИНТЕРЕСОВ В ПУБЛИЧНОМ УПРАВЛЕНИИ"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I. Общие положения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повышения квалификации в области противодействия коррупции "Требование о предотвращении и урегулировании конфликта интересов в публичном управлении" (далее - Типовая программа) разработана в соответствии с </w:t>
      </w:r>
      <w:r>
        <w:lastRenderedPageBreak/>
        <w:t xml:space="preserve">нормами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0001202207140075),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24, ст. 3914), с учетом требований </w:t>
      </w:r>
      <w:hyperlink r:id="rId103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2. Обучение проводится по дополнительной профессиональной программе повышения квалификации в области противодействия коррупции (далее - Программа), разработанной организацией, осуществляющей образовательную деятельность, на основе Типовой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3.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4. Форма обучения слушателей (очная, очно-заочная, заочная)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5. Срок освоения Программы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Минимально допустимый срок освоения Программы не может быть менее 18 часов.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6. С учетом современных образовательных технологий организация, осуществляющая образовательную деятельность, вправе: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увеличивать объем Программы;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изменять соотношение учебной нагрузки между разделами, включенными в учебный план;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применять электронное обучение и дистанционные образовательные технологии.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7. Структура Типовой программы включает следующие разделы: общие положения, цель Программы, планируемые результаты обучения,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II. Цель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8. Целью повышения квалификации по Программе является совершенствование и (или) получение новых компетенций, необходимых в предотвращении и урегулировании конфликта интересов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III. Планируемые результаты обучения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9. Результатами повышения квалификации является повышение уровня профессиональных компетенций за счет освоения и (или) углубления знаний и умений в области противодействия </w:t>
      </w:r>
      <w:r>
        <w:lastRenderedPageBreak/>
        <w:t>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10. В ходе освоения Программы будут усовершенствованы и (или) получены следующие профессиональные компетенции (далее - ПК), учитывающие положения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 (ПК-1);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соблюдать меры по предупреждению коррупции (ПК-2);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 (ПК-3).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11. Карта компетенции раскрывает компонентный состав компетенции, технологии ее формирования и оценки: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1) Дисциплинарная карта компетенции ПК-1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соблюдать меры по предупреждению коррупции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3) Дисциплинарная карта компетенции ПК-3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A68">
        <w:tc>
          <w:tcPr>
            <w:tcW w:w="9070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  <w:p w:rsidR="00236A68" w:rsidRDefault="00236A68">
            <w:pPr>
              <w:pStyle w:val="ConsPlusNormal"/>
              <w:jc w:val="center"/>
            </w:pPr>
            <w:r>
              <w:t>способность и готовность принимать и применять меры по предупреждению коррупции, в том числе по выявлению и устранению причин коррупции, а также по пресечению коррупционных и иных правонарушений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236A68"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Лекции,</w:t>
            </w:r>
          </w:p>
          <w:p w:rsidR="00236A68" w:rsidRDefault="00236A6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4535" w:type="dxa"/>
          </w:tcPr>
          <w:p w:rsidR="00236A68" w:rsidRDefault="00236A68">
            <w:pPr>
              <w:pStyle w:val="ConsPlusNormal"/>
            </w:pPr>
            <w:r>
              <w:t>Тестирование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 xml:space="preserve">12. Организация, осуществляющая образовательную деятельность, вправе применять иные </w:t>
      </w:r>
      <w:r>
        <w:lastRenderedPageBreak/>
        <w:t>средства и технологии оценки ПК.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13. В результате освоения Программы слушатель должен знать: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понятие, признаки и виды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подходы к пониманию коррупции, причины ее возникновения и негативные последствия;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положения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принципы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основные антикоррупционные стандарты поведения;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меры ответственности за коррупционные правонарушения.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14. По результатам освоения Программы слушатель должен уметь: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выражать нетерпимость к коррупционному поведению;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анализировать и использовать в своей деятельности нормативные правовые акты Российской Федерации в области противодействия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критически оценивать информацию.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15. По результатам освоения Программы слушатель должен иметь навыки: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идентификации коррупционных правонарушений в конкретной жизненной ситуации;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реализации практических мер по профилактике коррупции;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IV. Учебный план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16. Учебный план Типовой программы определяет перечень, последовательность, общую трудоемкость разделов и формы контроля знаний.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2"/>
      </w:pPr>
      <w:r>
        <w:lastRenderedPageBreak/>
        <w:t>Учебный план Типовой программы повышения квалификации</w:t>
      </w:r>
    </w:p>
    <w:p w:rsidR="00236A68" w:rsidRDefault="00236A68">
      <w:pPr>
        <w:pStyle w:val="ConsPlusTitle"/>
        <w:jc w:val="center"/>
      </w:pPr>
      <w:r>
        <w:t>в области противодействия коррупции "Деятельность комиссии</w:t>
      </w:r>
    </w:p>
    <w:p w:rsidR="00236A68" w:rsidRDefault="00236A68">
      <w:pPr>
        <w:pStyle w:val="ConsPlusTitle"/>
        <w:jc w:val="center"/>
      </w:pPr>
      <w:r>
        <w:t>по соблюдению требований к служебному поведению</w:t>
      </w:r>
    </w:p>
    <w:p w:rsidR="00236A68" w:rsidRDefault="00236A68">
      <w:pPr>
        <w:pStyle w:val="ConsPlusTitle"/>
        <w:jc w:val="center"/>
      </w:pPr>
      <w:r>
        <w:t>и урегулированию конфликта интересов"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737"/>
        <w:gridCol w:w="964"/>
        <w:gridCol w:w="1701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236A68" w:rsidRDefault="00236A6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15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737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Требование о предотвращении и урегулировании конфликта интересов как часть антикоррупционного стандарта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Предотвращение и урегулирование конфликта интересов в публичном управлении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непредотвращенный (неурегулированный) конфликт интересов</w:t>
            </w:r>
          </w:p>
        </w:tc>
        <w:tc>
          <w:tcPr>
            <w:tcW w:w="73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</w:tr>
      <w:tr w:rsidR="00236A68">
        <w:tc>
          <w:tcPr>
            <w:tcW w:w="510" w:type="dxa"/>
          </w:tcPr>
          <w:p w:rsidR="00236A68" w:rsidRDefault="00236A68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669" w:type="dxa"/>
            <w:gridSpan w:val="2"/>
          </w:tcPr>
          <w:p w:rsidR="00236A68" w:rsidRDefault="00236A6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236A68" w:rsidRDefault="00236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236A68" w:rsidRDefault="00236A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</w:tr>
      <w:tr w:rsidR="00236A68">
        <w:tc>
          <w:tcPr>
            <w:tcW w:w="9071" w:type="dxa"/>
            <w:gridSpan w:val="5"/>
            <w:vAlign w:val="bottom"/>
          </w:tcPr>
          <w:p w:rsidR="00236A68" w:rsidRDefault="00236A68">
            <w:pPr>
              <w:pStyle w:val="ConsPlusNormal"/>
              <w:jc w:val="right"/>
            </w:pPr>
            <w:r>
              <w:t>Общая трудоемкость 0,5 зачетных единиц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17. Матрица соотнесения разделов учебного плана Типовой программы и формируемых в них общепрофессиональных и профессиональных компетенций: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850"/>
        <w:gridCol w:w="680"/>
        <w:gridCol w:w="680"/>
        <w:gridCol w:w="680"/>
      </w:tblGrid>
      <w:tr w:rsidR="00236A68">
        <w:tc>
          <w:tcPr>
            <w:tcW w:w="51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236A68" w:rsidRDefault="00236A68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2040" w:type="dxa"/>
            <w:gridSpan w:val="3"/>
          </w:tcPr>
          <w:p w:rsidR="00236A68" w:rsidRDefault="00236A68">
            <w:pPr>
              <w:pStyle w:val="ConsPlusNormal"/>
              <w:jc w:val="center"/>
            </w:pPr>
            <w:r>
              <w:t>ПК</w:t>
            </w:r>
          </w:p>
        </w:tc>
      </w:tr>
      <w:tr w:rsidR="00236A68">
        <w:tc>
          <w:tcPr>
            <w:tcW w:w="51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5669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850" w:type="dxa"/>
            <w:vMerge/>
          </w:tcPr>
          <w:p w:rsidR="00236A68" w:rsidRDefault="00236A68">
            <w:pPr>
              <w:pStyle w:val="ConsPlusNormal"/>
            </w:pP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ПК-1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680" w:type="dxa"/>
          </w:tcPr>
          <w:p w:rsidR="00236A68" w:rsidRDefault="00236A68">
            <w:pPr>
              <w:pStyle w:val="ConsPlusNormal"/>
              <w:jc w:val="center"/>
            </w:pPr>
            <w:r>
              <w:t>ПК-3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Требование о предотвращении и урегулировании конфликта интересов как часть антикоррупционного стандарта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Предотвращение и урегулирование конфликта интересов в </w:t>
            </w:r>
            <w:r>
              <w:lastRenderedPageBreak/>
              <w:t>публичном управлении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непредотвращенный (неурегулированный) конфликт интересов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  <w:tr w:rsidR="00236A68">
        <w:tc>
          <w:tcPr>
            <w:tcW w:w="510" w:type="dxa"/>
            <w:vAlign w:val="center"/>
          </w:tcPr>
          <w:p w:rsidR="00236A68" w:rsidRDefault="00236A6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236A68" w:rsidRDefault="00236A68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+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V. Календарный учебный график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18.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VI. Рабочая программа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19. 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236A68" w:rsidRDefault="0023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5443"/>
      </w:tblGrid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1757" w:type="dxa"/>
          </w:tcPr>
          <w:p w:rsidR="00236A68" w:rsidRDefault="00236A68">
            <w:pPr>
              <w:pStyle w:val="ConsPlusNormal"/>
              <w:jc w:val="center"/>
            </w:pPr>
            <w:r>
              <w:t>Виды учебных занятий, учебных работ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Коррупция как угроза безопасности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Коррупция как социально-правовое явление, деформирующее публичное управление, правовую систему.</w:t>
            </w:r>
          </w:p>
          <w:p w:rsidR="00236A68" w:rsidRDefault="00236A68">
            <w:pPr>
              <w:pStyle w:val="ConsPlusNormal"/>
              <w:jc w:val="both"/>
            </w:pPr>
            <w:r>
              <w:t>Природа и причины коррупции, содержание и угрозы, исходящие от коррупции. Последствия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Современные формы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 xml:space="preserve">Правовые и организационные основы, основные принципы противодействия коррупции в Российской Федерации. </w:t>
            </w:r>
            <w:hyperlink r:id="rId105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федеральные конституционные законы. Федеральный </w:t>
            </w:r>
            <w:hyperlink r:id="rId106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 и иные федеральные законы, нормативные правовые акты Президента Российской Федерации и Правительства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Система государственных органов, участвующих в противодействии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Меры по профилактике коррупции, в том числе формирование в обществе нетерпимости к коррупционному поведению, развитие институтов общественного и парламентского контроля за </w:t>
            </w:r>
            <w:r>
              <w:lastRenderedPageBreak/>
              <w:t>соблюдением законодательства Российской Федерации в области противодействия коррупции.</w:t>
            </w:r>
          </w:p>
          <w:p w:rsidR="00236A68" w:rsidRDefault="00236A68">
            <w:pPr>
              <w:pStyle w:val="ConsPlusNormal"/>
              <w:jc w:val="both"/>
            </w:pPr>
            <w:r>
              <w:t>Примеры участия институтов гражданского общества в противодействии коррупции.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Требование о предотвращении и урегулировании конфликта интересов как часть антикоррупционного стандарта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</w:t>
            </w:r>
          </w:p>
          <w:p w:rsidR="00236A68" w:rsidRDefault="00236A68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Понятие профилактики коррупции. Система мер профилактики коррупции в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Содержание и нормативное правовое закрепление запретов, ограничений, требований и обязанностей, установленных в целях противодействия коррупции. </w:t>
            </w:r>
            <w:hyperlink r:id="rId107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и антикоррупционные стандарты.</w:t>
            </w:r>
          </w:p>
          <w:p w:rsidR="00236A68" w:rsidRDefault="00236A68">
            <w:pPr>
              <w:pStyle w:val="ConsPlusNormal"/>
              <w:jc w:val="both"/>
            </w:pPr>
            <w:r>
              <w:t>Понятие, признаки и правовая природа конфликта интересов: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- понятия "конфликт интересов" и "личная заинтересованность", установленные в Федеральном </w:t>
            </w:r>
            <w:hyperlink r:id="rId108">
              <w:r>
                <w:rPr>
                  <w:color w:val="0000FF"/>
                </w:rPr>
                <w:t>законе</w:t>
              </w:r>
            </w:hyperlink>
            <w:r>
              <w:t xml:space="preserve"> от 25 декабря 2008 г. N 273-ФЗ "О противодействии коррупции";</w:t>
            </w:r>
          </w:p>
          <w:p w:rsidR="00236A68" w:rsidRDefault="00236A68">
            <w:pPr>
              <w:pStyle w:val="ConsPlusNormal"/>
              <w:jc w:val="both"/>
            </w:pPr>
            <w:r>
              <w:t>- квалифицирующие признаки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виды личной заинтересованности, которые могут приводить к конфликту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причины и условия, способствующие возникновению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Квалификация конфликта интересов: реальный, возможный (потенциальный), мнимый.</w:t>
            </w:r>
          </w:p>
          <w:p w:rsidR="00236A68" w:rsidRDefault="00236A68">
            <w:pPr>
              <w:pStyle w:val="ConsPlusNormal"/>
              <w:jc w:val="both"/>
            </w:pPr>
            <w:r>
              <w:t>Конфликт интересов и иные антикоррупционные стандарты (обязанность уведомлять об иной оплачиваемой работе, запрет на иную оплачиваемую деятельность, запрет заниматься предпринимательской деятельностью и другие).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Предотвращение и урегулирование конфликта интересов в публичном управлении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Предотвращение и урегулирование конфликта интересов:</w:t>
            </w:r>
          </w:p>
          <w:p w:rsidR="00236A68" w:rsidRDefault="00236A68">
            <w:pPr>
              <w:pStyle w:val="ConsPlusNormal"/>
              <w:jc w:val="both"/>
            </w:pPr>
            <w:r>
              <w:t>- обязанность уведомлять о возникшем конфликте интересов или о возможности его возникновения;</w:t>
            </w:r>
          </w:p>
          <w:p w:rsidR="00236A68" w:rsidRDefault="00236A68">
            <w:pPr>
              <w:pStyle w:val="ConsPlusNormal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предотвращения и урегулирования конфликта интересов;</w:t>
            </w:r>
          </w:p>
          <w:p w:rsidR="00236A68" w:rsidRDefault="00236A68">
            <w:pPr>
              <w:pStyle w:val="ConsPlusNormal"/>
              <w:jc w:val="both"/>
            </w:pPr>
            <w:r>
              <w:t>- порядок уведомления о возникшем конфликте интересов или о возможности его возникновения.</w:t>
            </w:r>
          </w:p>
          <w:p w:rsidR="00236A68" w:rsidRDefault="00236A68">
            <w:pPr>
              <w:pStyle w:val="ConsPlusNormal"/>
              <w:jc w:val="both"/>
            </w:pPr>
            <w:r>
              <w:t>Субъектный состав лиц, на которых распространяются указанные обязанности.</w:t>
            </w:r>
          </w:p>
          <w:p w:rsidR="00236A68" w:rsidRDefault="00236A68">
            <w:pPr>
              <w:pStyle w:val="ConsPlusNormal"/>
              <w:jc w:val="both"/>
            </w:pPr>
            <w:r>
              <w:t>Меры по предотвращению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Особенности передачи ценных бумаг в доверительное управление как мера по предотвращению, но </w:t>
            </w:r>
            <w:proofErr w:type="spellStart"/>
            <w:r>
              <w:t>неурегулированию</w:t>
            </w:r>
            <w:proofErr w:type="spellEnd"/>
            <w:r>
              <w:t xml:space="preserve">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Особенности предотвращения и урегулирования </w:t>
            </w:r>
            <w:r>
              <w:lastRenderedPageBreak/>
              <w:t>конфликта интересов в различных сферах (здравоохранение, закупочная деятельность, педагогическая деятельность и другие сферы).</w:t>
            </w:r>
          </w:p>
          <w:p w:rsidR="00236A68" w:rsidRDefault="00236A68">
            <w:pPr>
              <w:pStyle w:val="ConsPlusNormal"/>
              <w:jc w:val="both"/>
            </w:pPr>
            <w:r>
              <w:t>Зарубежный опыт предотвращения и урегулирования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Проблемы применения мер по предотвращению и урегулированию конфликта интересов и пути совершенствования правового регулирования.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lastRenderedPageBreak/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</w:tc>
        <w:tc>
          <w:tcPr>
            <w:tcW w:w="5443" w:type="dxa"/>
          </w:tcPr>
          <w:p w:rsidR="00236A68" w:rsidRDefault="00236A68">
            <w:pPr>
              <w:pStyle w:val="ConsPlusNormal"/>
              <w:jc w:val="both"/>
            </w:pPr>
            <w:r>
              <w:t>Положение о комиссии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Роль и место аттестационных комиссий и комиссий по координации работы по противодействию коррупции в субъектах Российской Федерации.</w:t>
            </w:r>
          </w:p>
          <w:p w:rsidR="00236A68" w:rsidRDefault="00236A68">
            <w:pPr>
              <w:pStyle w:val="ConsPlusNormal"/>
              <w:jc w:val="both"/>
            </w:pPr>
            <w:r>
              <w:t>Задачи комиссии по соблюдению требований к служебному поведению и урегулированию конфликта интересов (далее также - комиссия). Вопросы, рассматриваемые комиссией.</w:t>
            </w:r>
          </w:p>
          <w:p w:rsidR="00236A68" w:rsidRDefault="00236A68">
            <w:pPr>
              <w:pStyle w:val="ConsPlusNormal"/>
              <w:jc w:val="both"/>
            </w:pPr>
            <w:r>
              <w:t>Состав комиссии, в том числе требования к ее членам.</w:t>
            </w:r>
          </w:p>
          <w:p w:rsidR="00236A68" w:rsidRDefault="00236A68">
            <w:pPr>
              <w:pStyle w:val="ConsPlusNormal"/>
              <w:jc w:val="both"/>
            </w:pPr>
            <w:r>
              <w:t>Правомочность заседаний комиссии по соблюдению требований к служебному поведению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Основания для проведения заседания комиссии.</w:t>
            </w:r>
          </w:p>
          <w:p w:rsidR="00236A68" w:rsidRDefault="00236A68">
            <w:pPr>
              <w:pStyle w:val="ConsPlusNormal"/>
              <w:jc w:val="both"/>
            </w:pPr>
            <w:r>
              <w:t>Принимаемые комиссией решения.</w:t>
            </w:r>
          </w:p>
          <w:p w:rsidR="00236A68" w:rsidRDefault="00236A68">
            <w:pPr>
              <w:pStyle w:val="ConsPlusNormal"/>
              <w:jc w:val="both"/>
            </w:pPr>
            <w:r>
              <w:t>Организационно-техническое и документационное обеспечение деятельности комиссии.</w:t>
            </w:r>
          </w:p>
        </w:tc>
      </w:tr>
      <w:tr w:rsidR="00236A68">
        <w:tc>
          <w:tcPr>
            <w:tcW w:w="1871" w:type="dxa"/>
          </w:tcPr>
          <w:p w:rsidR="00236A68" w:rsidRDefault="00236A68">
            <w:pPr>
              <w:pStyle w:val="ConsPlusNormal"/>
              <w:jc w:val="both"/>
            </w:pPr>
            <w:r>
              <w:t>Ответственность за непредотвращенный (неурегулированный) конфликт интересов</w:t>
            </w:r>
          </w:p>
        </w:tc>
        <w:tc>
          <w:tcPr>
            <w:tcW w:w="1757" w:type="dxa"/>
            <w:vAlign w:val="center"/>
          </w:tcPr>
          <w:p w:rsidR="00236A68" w:rsidRDefault="00236A68">
            <w:pPr>
              <w:pStyle w:val="ConsPlusNormal"/>
              <w:jc w:val="center"/>
            </w:pPr>
            <w:r>
              <w:t>Лекция, 2 часа</w:t>
            </w:r>
          </w:p>
          <w:p w:rsidR="00236A68" w:rsidRDefault="00236A68">
            <w:pPr>
              <w:pStyle w:val="ConsPlusNormal"/>
              <w:jc w:val="center"/>
            </w:pPr>
            <w:r>
              <w:t>Практическое занятие,</w:t>
            </w:r>
          </w:p>
          <w:p w:rsidR="00236A68" w:rsidRDefault="00236A68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5443" w:type="dxa"/>
            <w:vAlign w:val="bottom"/>
          </w:tcPr>
          <w:p w:rsidR="00236A68" w:rsidRDefault="00236A68">
            <w:pPr>
              <w:pStyle w:val="ConsPlusNormal"/>
              <w:jc w:val="both"/>
            </w:pPr>
            <w:r>
              <w:t>Типовые ситуации конфликта интересов с учетом методических материалов Минтруда России.</w:t>
            </w:r>
          </w:p>
          <w:p w:rsidR="00236A68" w:rsidRDefault="00236A68">
            <w:pPr>
              <w:pStyle w:val="ConsPlusNormal"/>
              <w:jc w:val="both"/>
            </w:pPr>
            <w:r>
              <w:t xml:space="preserve">Обзоры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в сфере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России, касающиеся предотвращения и (или) урегулирования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Рассмотрение ситуаций, установление признаков наличия (отсутствия)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Проведение проверки соблюдения требования о предотвращении и урегулировании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Использование информационных средств и технологий для выявления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Ответственность за непринятие мер по предотвращению и урегулированию конфликта интересов, увольнение в связи с утратой доверия. Реестр лиц, уволенных в связи с утратой доверия.</w:t>
            </w:r>
          </w:p>
          <w:p w:rsidR="00236A68" w:rsidRDefault="00236A68">
            <w:pPr>
              <w:pStyle w:val="ConsPlusNormal"/>
              <w:jc w:val="both"/>
            </w:pPr>
            <w:r>
              <w:t>Методические рекомендации Минтруда России по вопросам привлечения к ответственности должностных лиц за непринятие мер по предотвращению и урегулированию конфликта интересов.</w:t>
            </w:r>
          </w:p>
          <w:p w:rsidR="00236A68" w:rsidRDefault="00236A68">
            <w:pPr>
              <w:pStyle w:val="ConsPlusNormal"/>
              <w:jc w:val="both"/>
            </w:pPr>
            <w:r>
              <w:t>Судебная практика по делам, связанным с неисполнением требования о предотвращении и урегулировании конфликта интересов.</w:t>
            </w:r>
          </w:p>
        </w:tc>
      </w:tr>
    </w:tbl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VII. Организационно-педагогические условия реализации</w:t>
      </w:r>
    </w:p>
    <w:p w:rsidR="00236A68" w:rsidRDefault="00236A68">
      <w:pPr>
        <w:pStyle w:val="ConsPlusTitle"/>
        <w:jc w:val="center"/>
      </w:pPr>
      <w:r>
        <w:t>Типовой программы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20. Реализация Программы должна обеспечивать совершенствование и (или) получение новых компетенций, необходимых в предотвращении и урегулировании конфликта интересов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21. Реализация Программы обеспечивается научно-педагогическими кадрами организации, осуществляющей образовательную деятельность, при этом допустимо привлечение к образовательному процессу высококвалифицированных специалистов, деятельность которых связана с противодействием коррупции.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22.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23. 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Программы.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24. 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обучения по Программе с учетом особенности их психофизического развития, индивидуальных возможностей.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Title"/>
        <w:jc w:val="center"/>
        <w:outlineLvl w:val="1"/>
      </w:pPr>
      <w:r>
        <w:t>VIII. Формы аттестации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ind w:firstLine="540"/>
        <w:jc w:val="both"/>
      </w:pPr>
      <w:r>
        <w:t>25. Освоение Программы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вправе самостоятельно предусмотреть в рамках освоения Программы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109">
        <w:r>
          <w:rPr>
            <w:color w:val="0000FF"/>
          </w:rPr>
          <w:t>частью 3</w:t>
        </w:r>
      </w:hyperlink>
      <w:r>
        <w:t xml:space="preserve"> и </w:t>
      </w:r>
      <w:hyperlink r:id="rId110">
        <w:r>
          <w:rPr>
            <w:color w:val="0000FF"/>
          </w:rPr>
          <w:t>частью 10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236A68" w:rsidRDefault="00236A68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111">
        <w:r>
          <w:rPr>
            <w:color w:val="0000FF"/>
          </w:rPr>
          <w:t>частью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jc w:val="both"/>
      </w:pPr>
    </w:p>
    <w:p w:rsidR="00236A68" w:rsidRDefault="00236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E6A" w:rsidRDefault="00342E6A"/>
    <w:sectPr w:rsidR="00342E6A" w:rsidSect="0055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8"/>
    <w:rsid w:val="00236A68"/>
    <w:rsid w:val="003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DE91-7A34-4F6F-B970-CEC5209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6A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6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6A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6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6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6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6A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7F96BF7C80FC04932DA2789F3353EDA020B0CB7D68BB03070E45C33A2969D6204B2AA5E962925956D4E2CD89q6h0I" TargetMode="External"/><Relationship Id="rId21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42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47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63" Type="http://schemas.openxmlformats.org/officeDocument/2006/relationships/hyperlink" Target="consultantplus://offline/ref=1C7F96BF7C80FC04932DA2789F3353EDA020B0CB7D68BB03070E45C33A2969D6204B2AA5E962925956D4E2CD89q6h0I" TargetMode="External"/><Relationship Id="rId68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84" Type="http://schemas.openxmlformats.org/officeDocument/2006/relationships/hyperlink" Target="consultantplus://offline/ref=1C7F96BF7C80FC04932DA2789F3353EDA020B0CB7D68BB03070E45C33A2969D6204B2AA5E962925956D4E2CD89q6h0I" TargetMode="External"/><Relationship Id="rId89" Type="http://schemas.openxmlformats.org/officeDocument/2006/relationships/hyperlink" Target="consultantplus://offline/ref=1C7F96BF7C80FC04932DA7779C3353EDA326BBC87F3FEC01565B4BC6327933C624027DADF567884750CAE2qChEI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1C7F96BF7C80FC04932DA2789F3353EDA62BBECF7F3FEC01565B4BC6327933C624027DADF567884750CAE2qChEI" TargetMode="External"/><Relationship Id="rId107" Type="http://schemas.openxmlformats.org/officeDocument/2006/relationships/hyperlink" Target="consultantplus://offline/ref=1C7F96BF7C80FC04932DA2789F3353EDA62BBECF7F3FEC01565B4BC6327933C624027DADF567884750CAE2qChEI" TargetMode="External"/><Relationship Id="rId11" Type="http://schemas.openxmlformats.org/officeDocument/2006/relationships/hyperlink" Target="consultantplus://offline/ref=1C7F96BF7C80FC04932DA2789F3353EDA521B8CB7069BB03070E45C33A2969D6204B2AA5E962925956D4E2CD89q6h0I" TargetMode="External"/><Relationship Id="rId32" Type="http://schemas.openxmlformats.org/officeDocument/2006/relationships/hyperlink" Target="consultantplus://offline/ref=1C7F96BF7C80FC04932DA2789F3353EDA521BCCF776ABB03070E45C33A2969D6204B2AA5E962925956D4E2CD89q6h0I" TargetMode="External"/><Relationship Id="rId37" Type="http://schemas.openxmlformats.org/officeDocument/2006/relationships/hyperlink" Target="consultantplus://offline/ref=1C7F96BF7C80FC04932DA2789F3353EDA020B0CB7D68BB03070E45C33A2969D6204B2AA5E962925956D4E2CD89q6h0I" TargetMode="External"/><Relationship Id="rId53" Type="http://schemas.openxmlformats.org/officeDocument/2006/relationships/hyperlink" Target="consultantplus://offline/ref=1C7F96BF7C80FC04932DA2789F3353EDA521BCCF776ABB03070E45C33A2969D6204B2AA5E962925956D4E2CD89q6h0I" TargetMode="External"/><Relationship Id="rId58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74" Type="http://schemas.openxmlformats.org/officeDocument/2006/relationships/hyperlink" Target="consultantplus://offline/ref=1C7F96BF7C80FC04932DA2789F3353EDA62BBECF7F3FEC01565B4BC6327933C624027DADF567884750CAE2qChEI" TargetMode="External"/><Relationship Id="rId79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102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5" Type="http://schemas.openxmlformats.org/officeDocument/2006/relationships/hyperlink" Target="consultantplus://offline/ref=1C7F96BF7C80FC04932DA2789F3353EDA027B9CA7669BB03070E45C33A2969D6324B72ABE364870D038EB5C08966F0AB0E8D096AA5qDhEI" TargetMode="External"/><Relationship Id="rId90" Type="http://schemas.openxmlformats.org/officeDocument/2006/relationships/hyperlink" Target="consultantplus://offline/ref=1C7F96BF7C80FC04932DA7779C3353EDA326BBC87F3FEC01565B4BC6327933C624027DADF567884750CAE2qChEI" TargetMode="External"/><Relationship Id="rId95" Type="http://schemas.openxmlformats.org/officeDocument/2006/relationships/hyperlink" Target="consultantplus://offline/ref=1C7F96BF7C80FC04932DA2789F3353EDA020B0CB7D68BB03070E45C33A2969D6204B2AA5E962925956D4E2CD89q6h0I" TargetMode="External"/><Relationship Id="rId22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27" Type="http://schemas.openxmlformats.org/officeDocument/2006/relationships/hyperlink" Target="consultantplus://offline/ref=1C7F96BF7C80FC04932DA2789F3353EDA020B0CB7D68BB03070E45C33A2969D6204B2AA5E962925956D4E2CD89q6h0I" TargetMode="External"/><Relationship Id="rId43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48" Type="http://schemas.openxmlformats.org/officeDocument/2006/relationships/hyperlink" Target="consultantplus://offline/ref=1C7F96BF7C80FC04932DA2789F3353EDA020B0CB7D68BB03070E45C33A2969D6204B2AA5E962925956D4E2CD89q6h0I" TargetMode="External"/><Relationship Id="rId64" Type="http://schemas.openxmlformats.org/officeDocument/2006/relationships/hyperlink" Target="consultantplus://offline/ref=1C7F96BF7C80FC04932DA2789F3353EDA62BBECF7F3FEC01565B4BC6327933C624027DADF567884750CAE2qChEI" TargetMode="External"/><Relationship Id="rId69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85" Type="http://schemas.openxmlformats.org/officeDocument/2006/relationships/hyperlink" Target="consultantplus://offline/ref=1C7F96BF7C80FC04932DA7779C3353EDA326BBC87F3FEC01565B4BC6327933C624027DADF567884750CAE2qChEI" TargetMode="External"/><Relationship Id="rId12" Type="http://schemas.openxmlformats.org/officeDocument/2006/relationships/hyperlink" Target="consultantplus://offline/ref=1C7F96BF7C80FC04932DA2789F3353EDA12AB9CE7362E6090F5749C13D2636D3355A72AAEE798C5D4CC8E0CFq8h8I" TargetMode="External"/><Relationship Id="rId17" Type="http://schemas.openxmlformats.org/officeDocument/2006/relationships/hyperlink" Target="consultantplus://offline/ref=1C7F96BF7C80FC04932DA2789F3353EDA020B0CB7D68BB03070E45C33A2969D6204B2AA5E962925956D4E2CD89q6h0I" TargetMode="External"/><Relationship Id="rId33" Type="http://schemas.openxmlformats.org/officeDocument/2006/relationships/hyperlink" Target="consultantplus://offline/ref=1C7F96BF7C80FC04932DA2789F3353EDA62BBECF7F3FEC01565B4BC6327933C624027DADF567884750CAE2qChEI" TargetMode="External"/><Relationship Id="rId38" Type="http://schemas.openxmlformats.org/officeDocument/2006/relationships/hyperlink" Target="consultantplus://offline/ref=1C7F96BF7C80FC04932DA2789F3353EDA522BACF746CBB03070E45C33A2969D6204B2AA5E962925956D4E2CD89q6h0I" TargetMode="External"/><Relationship Id="rId59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103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108" Type="http://schemas.openxmlformats.org/officeDocument/2006/relationships/hyperlink" Target="consultantplus://offline/ref=1C7F96BF7C80FC04932DA2789F3353EDA020B0CB7D68BB03070E45C33A2969D6204B2AA5E962925956D4E2CD89q6h0I" TargetMode="External"/><Relationship Id="rId54" Type="http://schemas.openxmlformats.org/officeDocument/2006/relationships/hyperlink" Target="consultantplus://offline/ref=1C7F96BF7C80FC04932DA2789F3353EDA62BBECF7F3FEC01565B4BC6327933C624027DADF567884750CAE2qChEI" TargetMode="External"/><Relationship Id="rId70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75" Type="http://schemas.openxmlformats.org/officeDocument/2006/relationships/hyperlink" Target="consultantplus://offline/ref=1C7F96BF7C80FC04932DA2789F3353EDA020B0CB7D68BB03070E45C33A2969D6204B2AA5E962925956D4E2CD89q6h0I" TargetMode="External"/><Relationship Id="rId91" Type="http://schemas.openxmlformats.org/officeDocument/2006/relationships/hyperlink" Target="consultantplus://offline/ref=1C7F96BF7C80FC04932DA2789F3353EDA521B8CB7069BB03070E45C33A2969D6204B2AA5E962925956D4E2CD89q6h0I" TargetMode="External"/><Relationship Id="rId96" Type="http://schemas.openxmlformats.org/officeDocument/2006/relationships/hyperlink" Target="consultantplus://offline/ref=1C7F96BF7C80FC04932DA7779C3353EDA326BBC87F3FEC01565B4BC6327933C624027DADF567884750CAE2qC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F96BF7C80FC04932DA2789F3353EDA020B0C37169BB03070E45C33A2969D6324B72A0EA6CD808169FEDCF8E7DEEAF14910B68qAh4I" TargetMode="External"/><Relationship Id="rId15" Type="http://schemas.openxmlformats.org/officeDocument/2006/relationships/hyperlink" Target="consultantplus://offline/ref=1C7F96BF7C80FC04932DA2789F3353EDA521BCCF776ABB03070E45C33A2969D6204B2AA5E962925956D4E2CD89q6h0I" TargetMode="External"/><Relationship Id="rId23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28" Type="http://schemas.openxmlformats.org/officeDocument/2006/relationships/hyperlink" Target="consultantplus://offline/ref=1C7F96BF7C80FC04932DA2789F3353EDA521B8CB7069BB03070E45C33A2969D6204B2AA5E962925956D4E2CD89q6h0I" TargetMode="External"/><Relationship Id="rId36" Type="http://schemas.openxmlformats.org/officeDocument/2006/relationships/hyperlink" Target="consultantplus://offline/ref=1C7F96BF7C80FC04932DA2789F3353EDA020B0CB7D68BB03070E45C33A2969D6204B2AA5E962925956D4E2CD89q6h0I" TargetMode="External"/><Relationship Id="rId49" Type="http://schemas.openxmlformats.org/officeDocument/2006/relationships/hyperlink" Target="consultantplus://offline/ref=1C7F96BF7C80FC04932DA2789F3353EDA521B8CB7069BB03070E45C33A2969D6204B2AA5E962925956D4E2CD89q6h0I" TargetMode="External"/><Relationship Id="rId57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106" Type="http://schemas.openxmlformats.org/officeDocument/2006/relationships/hyperlink" Target="consultantplus://offline/ref=1C7F96BF7C80FC04932DA2789F3353EDA020B0CB7D68BB03070E45C33A2969D6204B2AA5E962925956D4E2CD89q6h0I" TargetMode="External"/><Relationship Id="rId10" Type="http://schemas.openxmlformats.org/officeDocument/2006/relationships/hyperlink" Target="consultantplus://offline/ref=1C7F96BF7C80FC04932DA2789F3353EDA020B0CB7D68BB03070E45C33A2969D6204B2AA5E962925956D4E2CD89q6h0I" TargetMode="External"/><Relationship Id="rId31" Type="http://schemas.openxmlformats.org/officeDocument/2006/relationships/hyperlink" Target="consultantplus://offline/ref=1C7F96BF7C80FC04932DA7779C3353EDA326BBC87F3FEC01565B4BC6327933C624027DADF567884750CAE2qChEI" TargetMode="External"/><Relationship Id="rId44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52" Type="http://schemas.openxmlformats.org/officeDocument/2006/relationships/hyperlink" Target="consultantplus://offline/ref=1C7F96BF7C80FC04932DA7779C3353EDA326BBC87F3FEC01565B4BC6327933C624027DADF567884750CAE2qChEI" TargetMode="External"/><Relationship Id="rId60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65" Type="http://schemas.openxmlformats.org/officeDocument/2006/relationships/hyperlink" Target="consultantplus://offline/ref=1C7F96BF7C80FC04932DA2789F3353EDA020B0CB7D68BB03070E45C33A2969D6204B2AA5E962925956D4E2CD89q6h0I" TargetMode="External"/><Relationship Id="rId73" Type="http://schemas.openxmlformats.org/officeDocument/2006/relationships/hyperlink" Target="consultantplus://offline/ref=1C7F96BF7C80FC04932DA2789F3353EDA020B0CB7D68BB03070E45C33A2969D6204B2AA5E962925956D4E2CD89q6h0I" TargetMode="External"/><Relationship Id="rId78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81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86" Type="http://schemas.openxmlformats.org/officeDocument/2006/relationships/hyperlink" Target="consultantplus://offline/ref=1C7F96BF7C80FC04932DA7779C3353EDA326BBC87F3FEC01565B4BC6327933C624027DADF567884750CAE2qChEI" TargetMode="External"/><Relationship Id="rId94" Type="http://schemas.openxmlformats.org/officeDocument/2006/relationships/hyperlink" Target="consultantplus://offline/ref=1C7F96BF7C80FC04932DA2789F3353EDA62BBECF7F3FEC01565B4BC6327933C624027DADF567884750CAE2qChEI" TargetMode="External"/><Relationship Id="rId99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101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13" Type="http://schemas.openxmlformats.org/officeDocument/2006/relationships/hyperlink" Target="consultantplus://offline/ref=1C7F96BF7C80FC04932DA7779C3353EDA326BBC87F3FEC01565B4BC6327933C624027DADF567884750CAE2qChEI" TargetMode="External"/><Relationship Id="rId18" Type="http://schemas.openxmlformats.org/officeDocument/2006/relationships/hyperlink" Target="consultantplus://offline/ref=1C7F96BF7C80FC04932DA2789F3353EDA62BBECF7F3FEC01565B4BC6327933C624027DADF567884750CAE2qChEI" TargetMode="External"/><Relationship Id="rId39" Type="http://schemas.openxmlformats.org/officeDocument/2006/relationships/hyperlink" Target="consultantplus://offline/ref=1C7F96BF7C80FC04932DA2789F3353EDA72BBCCA776BBB03070E45C33A2969D6204B2AA5E962925956D4E2CD89q6h0I" TargetMode="External"/><Relationship Id="rId109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34" Type="http://schemas.openxmlformats.org/officeDocument/2006/relationships/hyperlink" Target="consultantplus://offline/ref=1C7F96BF7C80FC04932DA2789F3353EDA020B0CB7D68BB03070E45C33A2969D6204B2AA5E962925956D4E2CD89q6h0I" TargetMode="External"/><Relationship Id="rId50" Type="http://schemas.openxmlformats.org/officeDocument/2006/relationships/hyperlink" Target="consultantplus://offline/ref=1C7F96BF7C80FC04932DA2789F3353EDA12AB9CE7362E6090F5749C13D2636D3355A72AAEE798C5D4CC8E0CFq8h8I" TargetMode="External"/><Relationship Id="rId55" Type="http://schemas.openxmlformats.org/officeDocument/2006/relationships/hyperlink" Target="consultantplus://offline/ref=1C7F96BF7C80FC04932DA2789F3353EDA020B0CB7D68BB03070E45C33A2969D6204B2AA5E962925956D4E2CD89q6h0I" TargetMode="External"/><Relationship Id="rId76" Type="http://schemas.openxmlformats.org/officeDocument/2006/relationships/hyperlink" Target="consultantplus://offline/ref=1C7F96BF7C80FC04932DA2789F3353EDA62BBECF7F3FEC01565B4BC6327933C624027DADF567884750CAE2qChEI" TargetMode="External"/><Relationship Id="rId97" Type="http://schemas.openxmlformats.org/officeDocument/2006/relationships/hyperlink" Target="consultantplus://offline/ref=1C7F96BF7C80FC04932DA7779C3353EDA326BBC87F3FEC01565B4BC6327933C624027DADF567884750CAE2qChEI" TargetMode="External"/><Relationship Id="rId104" Type="http://schemas.openxmlformats.org/officeDocument/2006/relationships/hyperlink" Target="consultantplus://offline/ref=1C7F96BF7C80FC04932DA2789F3353EDA020B0CB7D68BB03070E45C33A2969D6204B2AA5E962925956D4E2CD89q6h0I" TargetMode="External"/><Relationship Id="rId7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71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92" Type="http://schemas.openxmlformats.org/officeDocument/2006/relationships/hyperlink" Target="consultantplus://offline/ref=1C7F96BF7C80FC04932DA2789F3353EDA12AB9CE7362E6090F5749C13D2636D3355A72AAEE798C5D4CC8E0CFq8h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7F96BF7C80FC04932DA2789F3353EDA12AB9CE7362E6090F5749C13D2636D3355A72AAEE798C5D4CC8E0CFq8h8I" TargetMode="External"/><Relationship Id="rId24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40" Type="http://schemas.openxmlformats.org/officeDocument/2006/relationships/hyperlink" Target="consultantplus://offline/ref=1C7F96BF7C80FC04932DA2789F3353EDA72BBCCA776BBB03070E45C33A2969D6204B2AA5E962925956D4E2CD89q6h0I" TargetMode="External"/><Relationship Id="rId45" Type="http://schemas.openxmlformats.org/officeDocument/2006/relationships/hyperlink" Target="consultantplus://offline/ref=1C7F96BF7C80FC04932DA2789F3353EDA027B9CA7669BB03070E45C33A2969D6324B72A9EB678E5A57C1B49CCF36E3A90F8D0B6EB9DF67B3qFhFI" TargetMode="External"/><Relationship Id="rId66" Type="http://schemas.openxmlformats.org/officeDocument/2006/relationships/hyperlink" Target="consultantplus://offline/ref=1C7F96BF7C80FC04932DA2789F3353EDA621B9CB756ABB03070E45C33A2969D6324B72A9EB678C5B55C1B49CCF36E3A90F8D0B6EB9DF67B3qFhFI" TargetMode="External"/><Relationship Id="rId87" Type="http://schemas.openxmlformats.org/officeDocument/2006/relationships/hyperlink" Target="consultantplus://offline/ref=1C7F96BF7C80FC04932DA2789F3353EDA521BCCF776ABB03070E45C33A2969D6204B2AA5E962925956D4E2CD89q6h0I" TargetMode="External"/><Relationship Id="rId110" Type="http://schemas.openxmlformats.org/officeDocument/2006/relationships/hyperlink" Target="consultantplus://offline/ref=1C7F96BF7C80FC04932DA2789F3353EDA027B9CA7669BB03070E45C33A2969D6324B72A9EB67845D51C1B49CCF36E3A90F8D0B6EB9DF67B3qFhFI" TargetMode="External"/><Relationship Id="rId61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82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19" Type="http://schemas.openxmlformats.org/officeDocument/2006/relationships/hyperlink" Target="consultantplus://offline/ref=1C7F96BF7C80FC04932DA2789F3353EDA020B0CB7D68BB03070E45C33A2969D6204B2AA5E962925956D4E2CD89q6h0I" TargetMode="External"/><Relationship Id="rId14" Type="http://schemas.openxmlformats.org/officeDocument/2006/relationships/hyperlink" Target="consultantplus://offline/ref=1C7F96BF7C80FC04932DA7779C3353EDA326BBC87F3FEC01565B4BC6327933C624027DADF567884750CAE2qChEI" TargetMode="External"/><Relationship Id="rId30" Type="http://schemas.openxmlformats.org/officeDocument/2006/relationships/hyperlink" Target="consultantplus://offline/ref=1C7F96BF7C80FC04932DA7779C3353EDA326BBC87F3FEC01565B4BC6327933C624027DADF567884750CAE2qChEI" TargetMode="External"/><Relationship Id="rId35" Type="http://schemas.openxmlformats.org/officeDocument/2006/relationships/hyperlink" Target="consultantplus://offline/ref=1C7F96BF7C80FC04932DA2789F3353EDA62BBECF7F3FEC01565B4BC6327933C624027DADF567884750CAE2qChEI" TargetMode="External"/><Relationship Id="rId56" Type="http://schemas.openxmlformats.org/officeDocument/2006/relationships/hyperlink" Target="consultantplus://offline/ref=1C7F96BF7C80FC04932DA2789F3353EDA020B0CB7D68BB03070E45C33A2969D6204B2AA5E962925956D4E2CD89q6h0I" TargetMode="External"/><Relationship Id="rId77" Type="http://schemas.openxmlformats.org/officeDocument/2006/relationships/hyperlink" Target="consultantplus://offline/ref=1C7F96BF7C80FC04932DA2789F3353EDA020B0CB7D68BB03070E45C33A2969D6204B2AA5E962925956D4E2CD89q6h0I" TargetMode="External"/><Relationship Id="rId100" Type="http://schemas.openxmlformats.org/officeDocument/2006/relationships/hyperlink" Target="consultantplus://offline/ref=1C7F96BF7C80FC04932DA2789F3353EDA027B9CA7669BB03070E45C33A2969D6324B72A9EB67845D55C1B49CCF36E3A90F8D0B6EB9DF67B3qFhFI" TargetMode="External"/><Relationship Id="rId105" Type="http://schemas.openxmlformats.org/officeDocument/2006/relationships/hyperlink" Target="consultantplus://offline/ref=1C7F96BF7C80FC04932DA2789F3353EDA62BBECF7F3FEC01565B4BC6327933C624027DADF567884750CAE2qChEI" TargetMode="External"/><Relationship Id="rId8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51" Type="http://schemas.openxmlformats.org/officeDocument/2006/relationships/hyperlink" Target="consultantplus://offline/ref=1C7F96BF7C80FC04932DA7779C3353EDA326BBC87F3FEC01565B4BC6327933C624027DADF567884750CAE2qChEI" TargetMode="External"/><Relationship Id="rId72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93" Type="http://schemas.openxmlformats.org/officeDocument/2006/relationships/hyperlink" Target="consultantplus://offline/ref=1C7F96BF7C80FC04932DA7779C3353EDA326BBC87F3FEC01565B4BC6327933C624027DADF567884750CAE2qChEI" TargetMode="External"/><Relationship Id="rId98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46" Type="http://schemas.openxmlformats.org/officeDocument/2006/relationships/hyperlink" Target="consultantplus://offline/ref=1C7F96BF7C80FC04932DA2789F3353EDA020B0CB7D68BB03070E45C33A2969D6324B72A9EB678C5D51C1B49CCF36E3A90F8D0B6EB9DF67B3qFhFI" TargetMode="External"/><Relationship Id="rId67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20" Type="http://schemas.openxmlformats.org/officeDocument/2006/relationships/hyperlink" Target="consultantplus://offline/ref=1C7F96BF7C80FC04932DA2789F3353EDA027B9CA7669BB03070E45C33A2969D6324B72A9EB67845B5BC1B49CCF36E3A90F8D0B6EB9DF67B3qFhFI" TargetMode="External"/><Relationship Id="rId41" Type="http://schemas.openxmlformats.org/officeDocument/2006/relationships/hyperlink" Target="consultantplus://offline/ref=1C7F96BF7C80FC04932DA2789F3353EDA62BBECF7F3FEC01565B4BC6327933C624027DADF567884750CAE2qChEI" TargetMode="External"/><Relationship Id="rId62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83" Type="http://schemas.openxmlformats.org/officeDocument/2006/relationships/hyperlink" Target="consultantplus://offline/ref=1C7F96BF7C80FC04932DA2789F3353EDA526BECC7D68BB03070E45C33A2969D6324B72A9EB678C5852C1B49CCF36E3A90F8D0B6EB9DF67B3qFhFI" TargetMode="External"/><Relationship Id="rId88" Type="http://schemas.openxmlformats.org/officeDocument/2006/relationships/hyperlink" Target="consultantplus://offline/ref=1C7F96BF7C80FC04932DA7779C3353EDA326BBC87F3FEC01565B4BC6327933C624027DADF567884750CAE2qChEI" TargetMode="External"/><Relationship Id="rId111" Type="http://schemas.openxmlformats.org/officeDocument/2006/relationships/hyperlink" Target="consultantplus://offline/ref=1C7F96BF7C80FC04932DA2789F3353EDA027B9CA7669BB03070E45C33A2969D6324B72A9EB67845D55C1B49CCF36E3A90F8D0B6EB9DF67B3qF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25791</Words>
  <Characters>147015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2023-04-25T08:33:00Z</dcterms:created>
  <dcterms:modified xsi:type="dcterms:W3CDTF">2023-04-25T08:35:00Z</dcterms:modified>
</cp:coreProperties>
</file>