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C3" w:rsidRPr="002F712F" w:rsidRDefault="00EC7B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 w:rsidP="002F71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Зарегистрировано в Минюсте России 15 августа 2018 г. N 51905</w:t>
      </w:r>
      <w:bookmarkStart w:id="0" w:name="_GoBack"/>
      <w:bookmarkEnd w:id="0"/>
    </w:p>
    <w:p w:rsidR="00EC7BC3" w:rsidRPr="002F712F" w:rsidRDefault="00EC7BC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C7BC3" w:rsidRPr="002F712F" w:rsidRDefault="00EC7BC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ПРИКАЗ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от 26 июля 2018 г. N 15н</w:t>
      </w:r>
    </w:p>
    <w:p w:rsidR="00EC7BC3" w:rsidRPr="002F712F" w:rsidRDefault="00EC7BC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О КОМИССИИ МИНИСТЕРСТВА НАУКИ И ВЫСШЕГО ОБРАЗОВАНИЯ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РОССИЙСКОЙ ФЕДЕРАЦИИ ПО СОБЛЮДЕНИЮ ТРЕБОВАНИЙ К СЛУЖЕБНОМУ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(ДОЛЖНОСТНОМУ) ПОВЕДЕНИЮ И УРЕГУЛИРОВАНИЮ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C7BC3" w:rsidRPr="002F712F" w:rsidRDefault="00EC7BC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7BC3" w:rsidRPr="002F71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BC3" w:rsidRPr="002F712F" w:rsidRDefault="00EC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BC3" w:rsidRPr="002F712F" w:rsidRDefault="00EC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7BC3" w:rsidRPr="002F712F" w:rsidRDefault="00EC7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C7BC3" w:rsidRPr="002F712F" w:rsidRDefault="00EC7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>
              <w:r w:rsidRPr="002F71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Минобрнауки</w:t>
            </w:r>
            <w:proofErr w:type="spellEnd"/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01.06.2022 N 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BC3" w:rsidRPr="002F712F" w:rsidRDefault="00EC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3597;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4209; 2017, N 1, ст. 46; N 15, ст. 2139; N 27, ст. 3929, ст. 3930; N 31, ст. 4741, 4824; 2018, N 1, ст. 7), Федеральным </w:t>
      </w:r>
      <w:hyperlink r:id="rId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Указами Президента Российской Федерации от 1 июля 2010 г. </w:t>
      </w:r>
      <w:hyperlink r:id="rId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N 821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от 2 апреля 2013 г. </w:t>
      </w:r>
      <w:hyperlink r:id="rId10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N 309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23 июня 2014 г. </w:t>
      </w:r>
      <w:hyperlink r:id="rId1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N 453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2014, N 26, ст. 3518), от 8 марта 2015 г. </w:t>
      </w:r>
      <w:hyperlink r:id="rId1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некоторых вопросах противодействия коррупции" (Собрание законодательства Российской Федерации, 2015, N 10, ст. 1506; N 29, ст. 4477) приказываю: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прилагаемое </w:t>
      </w:r>
      <w:hyperlink w:anchor="P3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2. Признать не подлежащими применению следующие приказы Федерального агентства научных организаций: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от 15 апреля 2016 г. </w:t>
      </w:r>
      <w:hyperlink r:id="rId1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N 15н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интересов" (зарегистрирован Министерством юстиции Российской Федерации 31 мая 2016 г., регистрационный N 42353);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от 13 декабря 2017 г. </w:t>
      </w:r>
      <w:hyperlink r:id="rId1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N 46н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внесении изменений в Положение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интересов, утвержденное приказом Федерального агентства научных организаций от 15 апреля 2016 г. N 15н" (зарегистрирован Министерством юстиции Российской Федерации 10 января 2018 г., регистрационный N 49591).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Министр</w:t>
      </w:r>
    </w:p>
    <w:p w:rsidR="00EC7BC3" w:rsidRPr="002F712F" w:rsidRDefault="00EC7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М.М.КОТЮКОВ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Утверждено</w:t>
      </w:r>
    </w:p>
    <w:p w:rsidR="00EC7BC3" w:rsidRPr="002F712F" w:rsidRDefault="00EC7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приказом Министерства науки</w:t>
      </w:r>
    </w:p>
    <w:p w:rsidR="00EC7BC3" w:rsidRPr="002F712F" w:rsidRDefault="00EC7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и высшего образования</w:t>
      </w:r>
    </w:p>
    <w:p w:rsidR="00EC7BC3" w:rsidRPr="002F712F" w:rsidRDefault="00EC7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C7BC3" w:rsidRPr="002F712F" w:rsidRDefault="00EC7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от 26.07.2018 N 15н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F712F">
        <w:rPr>
          <w:rFonts w:ascii="Times New Roman" w:hAnsi="Times New Roman" w:cs="Times New Roman"/>
          <w:sz w:val="24"/>
          <w:szCs w:val="24"/>
        </w:rPr>
        <w:t>ПОЛОЖЕНИЕ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О КОМИССИИ МИНИСТЕРСТВА НАУКИ И ВЫСШЕГО ОБРАЗОВАНИЯ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РОССИЙСКОЙ ФЕДЕРАЦИИ ПО СОБЛЮДЕНИЮ ТРЕБОВАНИЙ К СЛУЖЕБНОМУ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(ДОЛЖНОСТНОМУ) ПОВЕДЕНИЮ И УРЕГУЛИРОВАНИЮ</w:t>
      </w:r>
    </w:p>
    <w:p w:rsidR="00EC7BC3" w:rsidRPr="002F712F" w:rsidRDefault="00EC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C7BC3" w:rsidRPr="002F712F" w:rsidRDefault="00EC7BC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7BC3" w:rsidRPr="002F71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BC3" w:rsidRPr="002F712F" w:rsidRDefault="00EC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BC3" w:rsidRPr="002F712F" w:rsidRDefault="00EC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7BC3" w:rsidRPr="002F712F" w:rsidRDefault="00EC7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C7BC3" w:rsidRPr="002F712F" w:rsidRDefault="00EC7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">
              <w:r w:rsidRPr="002F71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Минобрнауки</w:t>
            </w:r>
            <w:proofErr w:type="spellEnd"/>
            <w:r w:rsidRPr="002F71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01.06.2022 N 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BC3" w:rsidRPr="002F712F" w:rsidRDefault="00EC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формирования и деятельности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(далее - Комиссия).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Министерства науки и высшего образования Российской Федерации (далее - Министерство), настоящим Положением.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Министерству: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Министерства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Министерстве, и работниками организаций, созданных для выполнения задач, поставленных перед Министерством, для которых работодателем является Министр науки и высшего образования Российской Федерации (далее соответственно - Министр, 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(должностному) поведению и (или) требования об урегулировании конфликта интересов);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в осуществлении в Министерстве мер по предупреждению коррупции.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подведомственных организаций.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6. Состав Комиссии утверждается приказом Министерства.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7. В состав Комиссии входят: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заместитель Министра, курирующий вопросы государственной службы и кадров, - председатель Комиссии, директор Департамента государственной службы и кадровой политики Министерства либо уполномоченное председателем Комиссии должностное лицо - заместитель председателя Комиссии, заместитель директора Департамента государственной службы и кадровой политики Министерства - секретарь Комиссии, гражданские служащие Департамента государственной службы и кадровой политики Министерства, Правового департамента Министерства - члены Комиссии, определяемые Министром;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1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2F712F">
        <w:rPr>
          <w:rFonts w:ascii="Times New Roman" w:hAnsi="Times New Roman" w:cs="Times New Roman"/>
          <w:sz w:val="24"/>
          <w:szCs w:val="24"/>
        </w:rPr>
        <w:lastRenderedPageBreak/>
        <w:t>б) представитель Аппарата Правительства Российской Федерации;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2F712F">
        <w:rPr>
          <w:rFonts w:ascii="Times New Roman" w:hAnsi="Times New Roman" w:cs="Times New Roman"/>
          <w:sz w:val="24"/>
          <w:szCs w:val="24"/>
        </w:rPr>
        <w:t>в) представители (представитель) научных организаций и образовательных учреждений высшего или дополнительного профессионального образования, деятельность которых связана с государственной службой.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8. В случае отсутствия председателя Комиссии его обязанности исполняет заместитель председателя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2F712F">
        <w:rPr>
          <w:rFonts w:ascii="Times New Roman" w:hAnsi="Times New Roman" w:cs="Times New Roman"/>
          <w:sz w:val="24"/>
          <w:szCs w:val="24"/>
        </w:rPr>
        <w:t>9. Министр может принять решение о включении в состав Комиссии: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представителей Общественного совета при Министерстве (при его создании в Министерстве);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представителей профсоюзной организации, действующей в Министерстве (при ее создании в Министерстве);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в) представителей общественной организации ветеранов (при ее создании в Министерстве).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10. Лица, указанные в </w:t>
      </w:r>
      <w:hyperlink w:anchor="P5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"в" пункта 7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5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11.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гражданский служащий структурного подразделения Министерства, осуществляющего организацию и методическое руководство деятельностью соответствующей подведомственной организации, в отношении работника которой Комиссией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"/>
      <w:bookmarkEnd w:id="5"/>
      <w:r w:rsidRPr="002F712F">
        <w:rPr>
          <w:rFonts w:ascii="Times New Roman" w:hAnsi="Times New Roman" w:cs="Times New Roman"/>
          <w:sz w:val="24"/>
          <w:szCs w:val="24"/>
        </w:rPr>
        <w:t xml:space="preserve">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>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2"/>
      <w:bookmarkEnd w:id="6"/>
      <w:r w:rsidRPr="002F712F"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3"/>
      <w:bookmarkEnd w:id="7"/>
      <w:r w:rsidRPr="002F712F">
        <w:rPr>
          <w:rFonts w:ascii="Times New Roman" w:hAnsi="Times New Roman" w:cs="Times New Roman"/>
          <w:sz w:val="24"/>
          <w:szCs w:val="24"/>
        </w:rPr>
        <w:t xml:space="preserve">а) представление Министром в соответствии с </w:t>
      </w:r>
      <w:hyperlink r:id="rId1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5682) (далее - Положение о проверке достоверности), материалов проверки, свидетельствующих: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4"/>
      <w:bookmarkEnd w:id="8"/>
      <w:r w:rsidRPr="002F712F">
        <w:rPr>
          <w:rFonts w:ascii="Times New Roman" w:hAnsi="Times New Roman" w:cs="Times New Roman"/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20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5"/>
      <w:bookmarkEnd w:id="9"/>
      <w:r w:rsidRPr="002F712F">
        <w:rPr>
          <w:rFonts w:ascii="Times New Roman" w:hAnsi="Times New Roman" w:cs="Times New Roman"/>
          <w:sz w:val="24"/>
          <w:szCs w:val="24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6"/>
      <w:bookmarkEnd w:id="10"/>
      <w:r w:rsidRPr="002F712F">
        <w:rPr>
          <w:rFonts w:ascii="Times New Roman" w:hAnsi="Times New Roman" w:cs="Times New Roman"/>
          <w:sz w:val="24"/>
          <w:szCs w:val="24"/>
        </w:rPr>
        <w:t>б) представление Министром материалов проверки, свидетельствующих: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7"/>
      <w:bookmarkEnd w:id="11"/>
      <w:r w:rsidRPr="002F712F">
        <w:rPr>
          <w:rFonts w:ascii="Times New Roman" w:hAnsi="Times New Roman" w:cs="Times New Roman"/>
          <w:sz w:val="24"/>
          <w:szCs w:val="24"/>
        </w:rPr>
        <w:t xml:space="preserve">о представлении работником подведомственной организации недостоверных или неполных сведений, предусмотренных </w:t>
      </w:r>
      <w:hyperlink r:id="rId2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утвержденным в соответствии с </w:t>
      </w:r>
      <w:hyperlink r:id="rId2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Положение о проверке);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8"/>
      <w:bookmarkEnd w:id="12"/>
      <w:r w:rsidRPr="002F712F">
        <w:rPr>
          <w:rFonts w:ascii="Times New Roman" w:hAnsi="Times New Roman" w:cs="Times New Roman"/>
          <w:sz w:val="24"/>
          <w:szCs w:val="24"/>
        </w:rPr>
        <w:t>о несоблюдении работником подведомственной организации требований к должностному поведению и (или) требований об урегулировании конфликта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9"/>
      <w:bookmarkEnd w:id="13"/>
      <w:r w:rsidRPr="002F712F">
        <w:rPr>
          <w:rFonts w:ascii="Times New Roman" w:hAnsi="Times New Roman" w:cs="Times New Roman"/>
          <w:sz w:val="24"/>
          <w:szCs w:val="24"/>
        </w:rPr>
        <w:lastRenderedPageBreak/>
        <w:t>в) поступившее в отдел по профилактике коррупционных и иных правонарушений Департамента государственной службы и кадровой политики Министерства: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1"/>
      <w:bookmarkEnd w:id="14"/>
      <w:r w:rsidRPr="002F712F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должность гражданской службы Министерства, включенную в </w:t>
      </w:r>
      <w:hyperlink r:id="rId2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7077; 2017, N 5, ст. 776; N 27, ст. 4019; N 40, ст. 5820; 2018, N 28, ст. 4198), и в </w:t>
      </w:r>
      <w:hyperlink r:id="rId25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2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2"/>
      <w:bookmarkEnd w:id="15"/>
      <w:r w:rsidRPr="002F712F">
        <w:rPr>
          <w:rFonts w:ascii="Times New Roman" w:hAnsi="Times New Roman" w:cs="Times New Roman"/>
          <w:sz w:val="24"/>
          <w:szCs w:val="24"/>
        </w:rPr>
        <w:t>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3"/>
      <w:bookmarkEnd w:id="16"/>
      <w:r w:rsidRPr="002F712F">
        <w:rPr>
          <w:rFonts w:ascii="Times New Roman" w:hAnsi="Times New Roman" w:cs="Times New Roman"/>
          <w:sz w:val="24"/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2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4"/>
      <w:bookmarkEnd w:id="17"/>
      <w:r w:rsidRPr="002F712F">
        <w:rPr>
          <w:rFonts w:ascii="Times New Roman" w:hAnsi="Times New Roman" w:cs="Times New Roman"/>
          <w:sz w:val="24"/>
          <w:szCs w:val="24"/>
        </w:rPr>
        <w:t>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85"/>
      <w:bookmarkEnd w:id="18"/>
      <w:r w:rsidRPr="002F712F">
        <w:rPr>
          <w:rFonts w:ascii="Times New Roman" w:hAnsi="Times New Roman" w:cs="Times New Roman"/>
          <w:sz w:val="24"/>
          <w:szCs w:val="24"/>
        </w:rPr>
        <w:t>г) представление Министра или любого члена Комиссии, касающееся обеспечения соблюдения гражданским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86"/>
      <w:bookmarkEnd w:id="19"/>
      <w:r w:rsidRPr="002F712F">
        <w:rPr>
          <w:rFonts w:ascii="Times New Roman" w:hAnsi="Times New Roman" w:cs="Times New Roman"/>
          <w:sz w:val="24"/>
          <w:szCs w:val="24"/>
        </w:rPr>
        <w:t xml:space="preserve">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</w:t>
      </w:r>
      <w:hyperlink r:id="rId2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7"/>
      <w:bookmarkEnd w:id="20"/>
      <w:r w:rsidRPr="002F712F">
        <w:rPr>
          <w:rFonts w:ascii="Times New Roman" w:hAnsi="Times New Roman" w:cs="Times New Roman"/>
          <w:sz w:val="24"/>
          <w:szCs w:val="24"/>
        </w:rPr>
        <w:t xml:space="preserve">е) поступившее в соответствии с </w:t>
      </w:r>
      <w:hyperlink r:id="rId2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и </w:t>
      </w:r>
      <w:hyperlink r:id="rId30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2011, N 48, ст. 6730)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88"/>
      <w:bookmarkEnd w:id="21"/>
      <w:r w:rsidRPr="002F712F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гражданской службы в Министерстве, в отдел по профилактике коррупционных и иных правонарушений Департамента государственной службы и кадровой политики Министерства.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профилактике коррупционных и иных правонарушений Департамента государственной службы и кадровой политики Министерства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18. Обращение, указанное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1"/>
      <w:bookmarkEnd w:id="22"/>
      <w:r w:rsidRPr="002F712F">
        <w:rPr>
          <w:rFonts w:ascii="Times New Roman" w:hAnsi="Times New Roman" w:cs="Times New Roman"/>
          <w:sz w:val="24"/>
          <w:szCs w:val="24"/>
        </w:rPr>
        <w:t xml:space="preserve">19. Уведомление, указанное в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отделом по профилактике коррупционных и иных правонарушений Департамента государственной службы и кадровой политики Министерства,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3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3"/>
      <w:bookmarkEnd w:id="23"/>
      <w:r w:rsidRPr="002F712F">
        <w:rPr>
          <w:rFonts w:ascii="Times New Roman" w:hAnsi="Times New Roman" w:cs="Times New Roman"/>
          <w:sz w:val="24"/>
          <w:szCs w:val="24"/>
        </w:rPr>
        <w:t xml:space="preserve">20. Уведомление, указанное в </w:t>
      </w:r>
      <w:hyperlink w:anchor="P8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отделом по профилактике коррупционных и иных правонарушений Департамента государственной службы и кадровой политики Министерства, которое осуществляет подготовку мотивированного заключения по результатам рассмотрения уведомления.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"в"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гражданские служащие отдела по профилактике коррупционных и иных правонарушений Департамента государственной службы и кадровой политики Министерства имеют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указанных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</w:t>
      </w:r>
      <w:hyperlink w:anchor="P8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"в"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 xml:space="preserve">и уведомлений, указанных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"в"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2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пунктами 33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пунктами 23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организует ознакомление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 Департамента государственной службы и кадровой политики Министерства, а также с результатами проверки указанной информации;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13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06"/>
      <w:bookmarkEnd w:id="24"/>
      <w:r w:rsidRPr="002F712F">
        <w:rPr>
          <w:rFonts w:ascii="Times New Roman" w:hAnsi="Times New Roman" w:cs="Times New Roman"/>
          <w:sz w:val="24"/>
          <w:szCs w:val="24"/>
        </w:rPr>
        <w:t xml:space="preserve">23. Заседание Комиссии по рассмотрению заявлений, указанных в </w:t>
      </w:r>
      <w:hyperlink w:anchor="P8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07"/>
      <w:bookmarkEnd w:id="25"/>
      <w:r w:rsidRPr="002F712F">
        <w:rPr>
          <w:rFonts w:ascii="Times New Roman" w:hAnsi="Times New Roman" w:cs="Times New Roman"/>
          <w:sz w:val="24"/>
          <w:szCs w:val="24"/>
        </w:rPr>
        <w:t xml:space="preserve">24. Уведомление, указанное в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25. Заседание Комиссии проводится, как правило, в присутствии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служащий, работник подведомственной организации или гражданин, замещавший должность гражданской службы в Министерстве, указывает в обращении, заявлении или уведомлении, представляемых в соответствии с </w:t>
      </w:r>
      <w:hyperlink w:anchor="P7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26. Заседания Комиссии могут проводиться в отсутствие гражданского служащего, работника подведомственной организации или гражданина, замещавшего должность гражданской службы в Министерстве, в случае: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гражданского служащего, работника подведомственной организации или гражданина, замещавшего должность гражданской службы в Министерстве, лично присутствовать на заседании Комиссии;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lastRenderedPageBreak/>
        <w:t>б) если гражданский служащий, работник подведомственной организации или гражданин, замещавший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27. На заседании Комиссии заслушиваются пояснения гражданского служащего, работника подведомственной организации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14"/>
      <w:bookmarkEnd w:id="26"/>
      <w:r w:rsidRPr="002F712F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7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гражданским служащим в соответствии с </w:t>
      </w:r>
      <w:hyperlink r:id="rId3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гражданским служащим в соответствии с </w:t>
      </w:r>
      <w:hyperlink r:id="rId3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75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7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работником подведомственной организации в соответствии с </w:t>
      </w:r>
      <w:hyperlink r:id="rId40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достоверными и полными;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сведения, представленные работником подведомственной организации в соответствии с </w:t>
      </w:r>
      <w:hyperlink r:id="rId4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 проверке, являются недостоверными и (или) неполными. В этом случае Комиссия рекомендует Министру применить к работнику подведомственной организации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7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установить, что работник подведомственной организации соблюдал требования к должностному поведению и (или) требования об урегулировании конфликта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установить, что работник подведомственной организации не соблюдал требования к должностному поведению и (или) требования об урегулировании конфликта интересов. В этом случае Комиссия рекомендует Министру указать работнику подведомственной организации на недопустимость нарушения требований к должностному поведению и (или) требований об урегулировании конфликта интересов либо применить к работнику подведомственной организации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26"/>
      <w:bookmarkEnd w:id="27"/>
      <w:r w:rsidRPr="002F712F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дать гражданину, замещавшему должность гражданской службы в Министерстве,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отказать гражданину, замещавшему должность гражданской службы в Министерстве,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обязанности, и мотивировать свой отказ.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34. По итогам рассмотрения вопроса, указанного в </w:t>
      </w:r>
      <w:hyperlink w:anchor="P8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подведомственной организации принять меры по представлению указанных сведений;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>работнику подведомственной организации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35. По итогам рассмотрения вопроса, указанного в </w:t>
      </w:r>
      <w:hyperlink w:anchor="P8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служащим, работником подведомственной организации в соответствии с </w:t>
      </w:r>
      <w:hyperlink r:id="rId4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в соответствии с </w:t>
      </w:r>
      <w:hyperlink r:id="rId4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36. По итогам рассмотрения вопроса, указанного в </w:t>
      </w:r>
      <w:hyperlink w:anchor="P8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5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39"/>
      <w:bookmarkEnd w:id="28"/>
      <w:r w:rsidRPr="002F712F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вопроса, указанного в </w:t>
      </w:r>
      <w:hyperlink w:anchor="P8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служащим, работником подведомственной организации служебных (должностных) обязанностей конфликт интересов отсутствует;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признать, что при исполнении гражданским служащим, работником подведомственной организации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подведомственной организации и (или) Министру принять меры по урегулированию конфликта интересов или по недопущению его возникновения;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в) признать, что гражданский служащий, работник подведомственной организации не соблюдал требования об урегулировании конфликта интересов. В этом случае Комиссия рекомендует Министру применить к гражданскому служащему, работнику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>подведомственной организации одну из мер дисциплинарной ответственности.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38. По итогам рассмотрения вопросов, указанных в </w:t>
      </w:r>
      <w:hyperlink w:anchor="P73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"в"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пунктами 29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4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44"/>
      <w:bookmarkEnd w:id="29"/>
      <w:r w:rsidRPr="002F712F">
        <w:rPr>
          <w:rFonts w:ascii="Times New Roman" w:hAnsi="Times New Roman" w:cs="Times New Roman"/>
          <w:sz w:val="24"/>
          <w:szCs w:val="24"/>
        </w:rPr>
        <w:t xml:space="preserve">39. По итогам рассмотрения вопроса, указанного в </w:t>
      </w:r>
      <w:hyperlink w:anchor="P8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40. По итогам рассмотрения вопроса, предусмотренного </w:t>
      </w:r>
      <w:hyperlink w:anchor="P85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41. Для исполнения решений Комиссии могут быть подготовлены проекты нормативных правовых актов Министерства, решений или поручений Министра, которые представляются на рассмотрение Министру.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42. Решения Комиссии по вопросам, указанным в </w:t>
      </w:r>
      <w:hyperlink w:anchor="P72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44. В протоколе заседания Комиссии указываются: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lastRenderedPageBreak/>
        <w:t>в) предъявляемые к гражданскому служащему, работнику подведомственной организации претензии, материалы, на которых они основываются;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служащего, работника подведомственной организации и других лиц по существу предъявляемых претензий;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подведомственной организации.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46.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работнику подведомственной организации, а также по решению Комиссии - иным заинтересованным лицам.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47.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служащему, работнику подведомственной организации одной из мер дисциплинарной ответственности, предусмотренных Федеральным </w:t>
      </w:r>
      <w:hyperlink r:id="rId47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Решение Министра оглашается на ближайшем заседании Комиссии и принимается к сведению без обсуждения.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48. В случае установления Комиссией признаков дисциплинарного проступка в действиях (бездействии) гражданского служащего, работника подведомственной организации информация об этом представляется Министру для решения вопроса о применении к гражданскому служащему, работнику подведомственной организации одной из мер дисциплинарной ответственности, предусмотренных нормативными правовыми актами Российской Федерации.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49. В случае установления Комиссией факта совершения гражданским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</w:t>
      </w:r>
      <w:r w:rsidRPr="002F712F">
        <w:rPr>
          <w:rFonts w:ascii="Times New Roman" w:hAnsi="Times New Roman" w:cs="Times New Roman"/>
          <w:sz w:val="24"/>
          <w:szCs w:val="24"/>
        </w:rPr>
        <w:lastRenderedPageBreak/>
        <w:t>срок, а при необходимости - немедленно.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50. Копия протокола заседания Комиссии или выписка из него приобщается к личному делу гражданского служащего или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51. Выписка из решения Комиссии, заверенная подписью секретаря Комиссии и печатью отдела по профилактике коррупционных и иных правонарушений Департамента государственной службы и кадровой политики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81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"в" пункта 16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 Департамента государственной службы и кадровой политики Министерства.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71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>
        <w:r w:rsidRPr="002F712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2F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12F">
        <w:rPr>
          <w:rFonts w:ascii="Times New Roman" w:hAnsi="Times New Roman" w:cs="Times New Roman"/>
          <w:sz w:val="24"/>
          <w:szCs w:val="24"/>
        </w:rPr>
        <w:t xml:space="preserve"> России от 01.06.2022 N 498)</w:t>
      </w: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BC3" w:rsidRPr="002F712F" w:rsidRDefault="00EC7BC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30C36" w:rsidRPr="002F712F" w:rsidRDefault="00130C36">
      <w:pPr>
        <w:rPr>
          <w:rFonts w:ascii="Times New Roman" w:hAnsi="Times New Roman" w:cs="Times New Roman"/>
          <w:sz w:val="24"/>
          <w:szCs w:val="24"/>
        </w:rPr>
      </w:pPr>
    </w:p>
    <w:sectPr w:rsidR="00130C36" w:rsidRPr="002F712F" w:rsidSect="002F712F">
      <w:head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E" w:rsidRDefault="004C761E" w:rsidP="002F712F">
      <w:pPr>
        <w:spacing w:after="0" w:line="240" w:lineRule="auto"/>
      </w:pPr>
      <w:r>
        <w:separator/>
      </w:r>
    </w:p>
  </w:endnote>
  <w:endnote w:type="continuationSeparator" w:id="0">
    <w:p w:rsidR="004C761E" w:rsidRDefault="004C761E" w:rsidP="002F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E" w:rsidRDefault="004C761E" w:rsidP="002F712F">
      <w:pPr>
        <w:spacing w:after="0" w:line="240" w:lineRule="auto"/>
      </w:pPr>
      <w:r>
        <w:separator/>
      </w:r>
    </w:p>
  </w:footnote>
  <w:footnote w:type="continuationSeparator" w:id="0">
    <w:p w:rsidR="004C761E" w:rsidRDefault="004C761E" w:rsidP="002F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21478"/>
      <w:docPartObj>
        <w:docPartGallery w:val="Page Numbers (Top of Page)"/>
        <w:docPartUnique/>
      </w:docPartObj>
    </w:sdtPr>
    <w:sdtContent>
      <w:p w:rsidR="002F712F" w:rsidRDefault="002F71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97">
          <w:rPr>
            <w:noProof/>
          </w:rPr>
          <w:t>15</w:t>
        </w:r>
        <w:r>
          <w:fldChar w:fldCharType="end"/>
        </w:r>
      </w:p>
    </w:sdtContent>
  </w:sdt>
  <w:p w:rsidR="002F712F" w:rsidRDefault="002F7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3"/>
    <w:rsid w:val="00130C36"/>
    <w:rsid w:val="002F712F"/>
    <w:rsid w:val="004C761E"/>
    <w:rsid w:val="00824A97"/>
    <w:rsid w:val="00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5B062"/>
  <w15:chartTrackingRefBased/>
  <w15:docId w15:val="{EE802249-25A8-4F88-8D87-315E99C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B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B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B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12F"/>
  </w:style>
  <w:style w:type="paragraph" w:styleId="a5">
    <w:name w:val="footer"/>
    <w:basedOn w:val="a"/>
    <w:link w:val="a6"/>
    <w:uiPriority w:val="99"/>
    <w:unhideWhenUsed/>
    <w:rsid w:val="002F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BB8A8BC516FD17B496FD8FDE39D501FA573A87B18E85E67C4B171E283780C8E2FF4193F53E33F46FF5622DCEm3O1M" TargetMode="External"/><Relationship Id="rId18" Type="http://schemas.openxmlformats.org/officeDocument/2006/relationships/hyperlink" Target="consultantplus://offline/ref=74BB8A8BC516FD17B496FD8FDE39D501FC5D3C85B58E85E67C4B171E283780C8F0FF199FF7392DF46DE0347C8866A22973D01F9E2225172FmFO1M" TargetMode="External"/><Relationship Id="rId26" Type="http://schemas.openxmlformats.org/officeDocument/2006/relationships/hyperlink" Target="consultantplus://offline/ref=74BB8A8BC516FD17B496FD8FDE39D501FB583C87B08985E67C4B171E283780C8F0FF199FF7392DF565E0347C8866A22973D01F9E2225172FmFO1M" TargetMode="External"/><Relationship Id="rId39" Type="http://schemas.openxmlformats.org/officeDocument/2006/relationships/hyperlink" Target="consultantplus://offline/ref=74BB8A8BC516FD17B496FD8FDE39D501FC5E3887B68A85E67C4B171E283780C8F0FF199FFC6D7CB138E6622AD232AD3576CE1Cm9OEM" TargetMode="External"/><Relationship Id="rId21" Type="http://schemas.openxmlformats.org/officeDocument/2006/relationships/hyperlink" Target="consultantplus://offline/ref=74BB8A8BC516FD17B496FD8FDE39D501FC5E3887B68A85E67C4B171E283780C8F0FF199FF7392DF668E0347C8866A22973D01F9E2225172FmFO1M" TargetMode="External"/><Relationship Id="rId34" Type="http://schemas.openxmlformats.org/officeDocument/2006/relationships/hyperlink" Target="consultantplus://offline/ref=74BB8A8BC516FD17B496FD8FDE39D501FC5D3C85B58E85E67C4B171E283780C8F0FF199FF7392DF46FE0347C8866A22973D01F9E2225172FmFO1M" TargetMode="External"/><Relationship Id="rId42" Type="http://schemas.openxmlformats.org/officeDocument/2006/relationships/hyperlink" Target="consultantplus://offline/ref=74BB8A8BC516FD17B496FD8FDE39D501FC5E3E85B38285E67C4B171E283780C8F0FF199FF7392CF765E0347C8866A22973D01F9E2225172FmFO1M" TargetMode="External"/><Relationship Id="rId47" Type="http://schemas.openxmlformats.org/officeDocument/2006/relationships/hyperlink" Target="consultantplus://offline/ref=74BB8A8BC516FD17B496FD8FDE39D501FC5C3E83B08285E67C4B171E283780C8E2FF4193F53E33F46FF5622DCEm3O1M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74BB8A8BC516FD17B496FD8FDE39D501FC5C3E83B08285E67C4B171E283780C8F0FF199AF53279A429BE6D2FCB2DAE296ACC1E9Em3O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BB8A8BC516FD17B496FD8FDE39D501FA573A85BADCD2E42D1E191B2067DAD8E6B61699E9382FEB6FEB62m2OFM" TargetMode="External"/><Relationship Id="rId29" Type="http://schemas.openxmlformats.org/officeDocument/2006/relationships/hyperlink" Target="consultantplus://offline/ref=74BB8A8BC516FD17B496FD8FDE39D501FC5D3583B98285E67C4B171E283780C8F0FF199DF43279A429BE6D2FCB2DAE296ACC1E9Em3OEM" TargetMode="External"/><Relationship Id="rId11" Type="http://schemas.openxmlformats.org/officeDocument/2006/relationships/hyperlink" Target="consultantplus://offline/ref=74BB8A8BC516FD17B496FD8FDE39D501F9593985B68A85E67C4B171E283780C8E2FF4193F53E33F46FF5622DCEm3O1M" TargetMode="External"/><Relationship Id="rId24" Type="http://schemas.openxmlformats.org/officeDocument/2006/relationships/hyperlink" Target="consultantplus://offline/ref=74BB8A8BC516FD17B496FD8FDE39D501FB583C87B08985E67C4B171E283780C8F0FF199FF7392FF468E0347C8866A22973D01F9E2225172FmFO1M" TargetMode="External"/><Relationship Id="rId32" Type="http://schemas.openxmlformats.org/officeDocument/2006/relationships/hyperlink" Target="consultantplus://offline/ref=74BB8A8BC516FD17B496FD8FDE39D501FC5D3C85B58E85E67C4B171E283780C8F0FF199FF7392DF46FE0347C8866A22973D01F9E2225172FmFO1M" TargetMode="External"/><Relationship Id="rId37" Type="http://schemas.openxmlformats.org/officeDocument/2006/relationships/hyperlink" Target="consultantplus://offline/ref=74BB8A8BC516FD17B496FD8FDE39D501FC5D3C85B58E85E67C4B171E283780C8F0FF199FF7392DF46BE0347C8866A22973D01F9E2225172FmFO1M" TargetMode="External"/><Relationship Id="rId40" Type="http://schemas.openxmlformats.org/officeDocument/2006/relationships/hyperlink" Target="consultantplus://offline/ref=74BB8A8BC516FD17B496FD8FDE39D501FC5E3887B68A85E67C4B171E283780C8F0FF199FFC6D7CB138E6622AD232AD3576CE1Cm9OEM" TargetMode="External"/><Relationship Id="rId45" Type="http://schemas.openxmlformats.org/officeDocument/2006/relationships/hyperlink" Target="consultantplus://offline/ref=74BB8A8BC516FD17B496FD8FDE39D501FB573880B28885E67C4B171E283780C8E2FF4193F53E33F46FF5622DCEm3O1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BB8A8BC516FD17B496FD8FDE39D501FC5D3C85B58E85E67C4B171E283780C8F0FF199FF7392DF56BE0347C8866A22973D01F9E2225172FmFO1M" TargetMode="External"/><Relationship Id="rId23" Type="http://schemas.openxmlformats.org/officeDocument/2006/relationships/hyperlink" Target="consultantplus://offline/ref=74BB8A8BC516FD17B496FD8FDE39D501FC5D3C85B58E85E67C4B171E283780C8F0FF199FF7392DF46FE0347C8866A22973D01F9E2225172FmFO1M" TargetMode="External"/><Relationship Id="rId28" Type="http://schemas.openxmlformats.org/officeDocument/2006/relationships/hyperlink" Target="consultantplus://offline/ref=74BB8A8BC516FD17B496FD8FDE39D501FC5E3E85B38285E67C4B171E283780C8F0FF199FF7392CF765E0347C8866A22973D01F9E2225172FmFO1M" TargetMode="External"/><Relationship Id="rId36" Type="http://schemas.openxmlformats.org/officeDocument/2006/relationships/hyperlink" Target="consultantplus://offline/ref=74BB8A8BC516FD17B496FD8FDE39D501FC5D3C85B58E85E67C4B171E283780C8F0FF199FF7392DF46EE0347C8866A22973D01F9E2225172FmFO1M" TargetMode="External"/><Relationship Id="rId49" Type="http://schemas.openxmlformats.org/officeDocument/2006/relationships/hyperlink" Target="consultantplus://offline/ref=74BB8A8BC516FD17B496FD8FDE39D501FC5D3C85B58E85E67C4B171E283780C8F0FF199FF7392DF465E0347C8866A22973D01F9E2225172FmFO1M" TargetMode="External"/><Relationship Id="rId10" Type="http://schemas.openxmlformats.org/officeDocument/2006/relationships/hyperlink" Target="consultantplus://offline/ref=74BB8A8BC516FD17B496FD8FDE39D501FC5D3882B38D85E67C4B171E283780C8F0FF199FF7392FF76BE0347C8866A22973D01F9E2225172FmFO1M" TargetMode="External"/><Relationship Id="rId19" Type="http://schemas.openxmlformats.org/officeDocument/2006/relationships/hyperlink" Target="consultantplus://offline/ref=74BB8A8BC516FD17B496FD8FDE39D501FC5E3887B68A85E67C4B171E283780C8F0FF199FF7392CF164E0347C8866A22973D01F9E2225172FmFO1M" TargetMode="External"/><Relationship Id="rId31" Type="http://schemas.openxmlformats.org/officeDocument/2006/relationships/hyperlink" Target="consultantplus://offline/ref=74BB8A8BC516FD17B496FD8FDE39D501FC5D3583B98285E67C4B171E283780C8F0FF199CFF3279A429BE6D2FCB2DAE296ACC1E9Em3OEM" TargetMode="External"/><Relationship Id="rId44" Type="http://schemas.openxmlformats.org/officeDocument/2006/relationships/hyperlink" Target="consultantplus://offline/ref=74BB8A8BC516FD17B496FD8FDE39D501FB573880B28885E67C4B171E283780C8E2FF4193F53E33F46FF5622DCEm3O1M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BB8A8BC516FD17B496FD8FDE39D501FC5E3887B68B85E67C4B171E283780C8F0FF199FF7392DF16FE0347C8866A22973D01F9E2225172FmFO1M" TargetMode="External"/><Relationship Id="rId14" Type="http://schemas.openxmlformats.org/officeDocument/2006/relationships/hyperlink" Target="consultantplus://offline/ref=74BB8A8BC516FD17B496FD8FDE39D501FA573A86B58385E67C4B171E283780C8E2FF4193F53E33F46FF5622DCEm3O1M" TargetMode="External"/><Relationship Id="rId22" Type="http://schemas.openxmlformats.org/officeDocument/2006/relationships/hyperlink" Target="consultantplus://offline/ref=74BB8A8BC516FD17B496FD8FDE39D501FC5D3882B38D85E67C4B171E283780C8F0FF199FF7392DF665E0347C8866A22973D01F9E2225172FmFO1M" TargetMode="External"/><Relationship Id="rId27" Type="http://schemas.openxmlformats.org/officeDocument/2006/relationships/hyperlink" Target="consultantplus://offline/ref=74BB8A8BC516FD17B496FD8FDE39D501FB573880B28885E67C4B171E283780C8E2FF4193F53E33F46FF5622DCEm3O1M" TargetMode="External"/><Relationship Id="rId30" Type="http://schemas.openxmlformats.org/officeDocument/2006/relationships/hyperlink" Target="consultantplus://offline/ref=74BB8A8BC516FD17B496FD8FDE39D501FC5C3986B88B85E67C4B171E283780C8F0FF199FF0382EFE39BA2478C131A83575CC009E3C25m1O5M" TargetMode="External"/><Relationship Id="rId35" Type="http://schemas.openxmlformats.org/officeDocument/2006/relationships/hyperlink" Target="consultantplus://offline/ref=74BB8A8BC516FD17B496FD8FDE39D501FC5D3C85B58E85E67C4B171E283780C8F0FF199FF7392DF46FE0347C8866A22973D01F9E2225172FmFO1M" TargetMode="External"/><Relationship Id="rId43" Type="http://schemas.openxmlformats.org/officeDocument/2006/relationships/hyperlink" Target="consultantplus://offline/ref=74BB8A8BC516FD17B496FD8FDE39D501FC5E3E85B38285E67C4B171E283780C8F0FF199FF7392CF765E0347C8866A22973D01F9E2225172FmFO1M" TargetMode="External"/><Relationship Id="rId48" Type="http://schemas.openxmlformats.org/officeDocument/2006/relationships/hyperlink" Target="consultantplus://offline/ref=74BB8A8BC516FD17B496FD8FDE39D501FC5D3C85B58E85E67C4B171E283780C8F0FF199FF7392DF46AE0347C8866A22973D01F9E2225172FmFO1M" TargetMode="External"/><Relationship Id="rId8" Type="http://schemas.openxmlformats.org/officeDocument/2006/relationships/hyperlink" Target="consultantplus://offline/ref=74BB8A8BC516FD17B496FD8FDE39D501FC5D3583B98285E67C4B171E283780C8F0FF199CF73B26A13CAF3520CE34B12A76D01C9C3Em2O5M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BB8A8BC516FD17B496FD8FDE39D501F9573E80B38D85E67C4B171E283780C8F0FF199FF7392DF565E0347C8866A22973D01F9E2225172FmFO1M" TargetMode="External"/><Relationship Id="rId17" Type="http://schemas.openxmlformats.org/officeDocument/2006/relationships/hyperlink" Target="consultantplus://offline/ref=74BB8A8BC516FD17B496FD8FDE39D501FC5D3583B98285E67C4B171E283780C8E2FF4193F53E33F46FF5622DCEm3O1M" TargetMode="External"/><Relationship Id="rId25" Type="http://schemas.openxmlformats.org/officeDocument/2006/relationships/hyperlink" Target="consultantplus://offline/ref=74BB8A8BC516FD17B496FD8FDE39D501FB583C87B08985E67C4B171E283780C8F0FF199FF7392FF468E0347C8866A22973D01F9E2225172FmFO1M" TargetMode="External"/><Relationship Id="rId33" Type="http://schemas.openxmlformats.org/officeDocument/2006/relationships/hyperlink" Target="consultantplus://offline/ref=74BB8A8BC516FD17B496FD8FDE39D501FC5D3583B98285E67C4B171E283780C8F0FF199CFF3279A429BE6D2FCB2DAE296ACC1E9Em3OEM" TargetMode="External"/><Relationship Id="rId38" Type="http://schemas.openxmlformats.org/officeDocument/2006/relationships/hyperlink" Target="consultantplus://offline/ref=74BB8A8BC516FD17B496FD8FDE39D501FC5E3887B68A85E67C4B171E283780C8F0FF199FFC6D7CB138E6622AD232AD3576CE1Cm9OEM" TargetMode="External"/><Relationship Id="rId46" Type="http://schemas.openxmlformats.org/officeDocument/2006/relationships/hyperlink" Target="consultantplus://offline/ref=74BB8A8BC516FD17B496FD8FDE39D501FC5D3583B98285E67C4B171E283780C8F0FF199CFF3279A429BE6D2FCB2DAE296ACC1E9Em3OEM" TargetMode="External"/><Relationship Id="rId20" Type="http://schemas.openxmlformats.org/officeDocument/2006/relationships/hyperlink" Target="consultantplus://offline/ref=74BB8A8BC516FD17B496FD8FDE39D501FC5E3887B68A85E67C4B171E283780C8F0FF199FFC6D7CB138E6622AD232AD3576CE1Cm9OEM" TargetMode="External"/><Relationship Id="rId41" Type="http://schemas.openxmlformats.org/officeDocument/2006/relationships/hyperlink" Target="consultantplus://offline/ref=74BB8A8BC516FD17B496FD8FDE39D501FC5E3887B68A85E67C4B171E283780C8F0FF199FF7392DF668E0347C8866A22973D01F9E2225172FmFO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BB8A8BC516FD17B496FD8FDE39D501FC5D3C85B58E85E67C4B171E283780C8F0FF199FF7392DF56BE0347C8866A22973D01F9E2225172FmF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8025</Words>
  <Characters>45746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2022-12-27T12:21:00Z</dcterms:created>
  <dcterms:modified xsi:type="dcterms:W3CDTF">2022-12-27T12:21:00Z</dcterms:modified>
</cp:coreProperties>
</file>